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6CA4" w14:textId="77777777" w:rsidR="00A40968" w:rsidRPr="0043172D" w:rsidRDefault="00A40968" w:rsidP="00A40968">
      <w:pPr>
        <w:jc w:val="center"/>
        <w:rPr>
          <w:rFonts w:ascii="Arial" w:hAnsi="Arial" w:cs="Arial"/>
          <w:b/>
        </w:rPr>
      </w:pPr>
      <w:r>
        <w:rPr>
          <w:rFonts w:ascii="Arial" w:hAnsi="Arial" w:cs="Arial"/>
          <w:b/>
        </w:rPr>
        <w:t>THE MINUTES</w:t>
      </w:r>
    </w:p>
    <w:p w14:paraId="008DA201" w14:textId="17FEB1F1" w:rsidR="00A40968" w:rsidRPr="001E5E54" w:rsidRDefault="00A40968" w:rsidP="00A40968">
      <w:pPr>
        <w:jc w:val="center"/>
        <w:rPr>
          <w:rFonts w:ascii="Arial" w:hAnsi="Arial" w:cs="Arial"/>
          <w:b/>
          <w:sz w:val="22"/>
        </w:rPr>
      </w:pPr>
      <w:r w:rsidRPr="005A2900">
        <w:rPr>
          <w:rFonts w:ascii="Arial" w:hAnsi="Arial" w:cs="Arial"/>
          <w:b/>
        </w:rPr>
        <w:t>FOR THE</w:t>
      </w:r>
      <w:r w:rsidR="00F74DCE">
        <w:rPr>
          <w:rFonts w:ascii="Arial" w:hAnsi="Arial" w:cs="Arial"/>
          <w:b/>
        </w:rPr>
        <w:t xml:space="preserve"> </w:t>
      </w:r>
      <w:r w:rsidR="00EE2D4C">
        <w:rPr>
          <w:rFonts w:ascii="Arial" w:hAnsi="Arial" w:cs="Arial"/>
          <w:b/>
        </w:rPr>
        <w:t>APRIL 16</w:t>
      </w:r>
      <w:r w:rsidR="00393538">
        <w:rPr>
          <w:rFonts w:ascii="Arial" w:hAnsi="Arial" w:cs="Arial"/>
          <w:b/>
        </w:rPr>
        <w:t>, 2019</w:t>
      </w:r>
    </w:p>
    <w:p w14:paraId="548CAC58" w14:textId="77777777" w:rsidR="00A40968" w:rsidRPr="0043172D" w:rsidRDefault="00A40968" w:rsidP="00A40968">
      <w:pPr>
        <w:jc w:val="center"/>
        <w:rPr>
          <w:rFonts w:ascii="Arial" w:hAnsi="Arial" w:cs="Arial"/>
          <w:b/>
        </w:rPr>
      </w:pPr>
      <w:r w:rsidRPr="0043172D">
        <w:rPr>
          <w:rFonts w:ascii="Arial" w:hAnsi="Arial" w:cs="Arial"/>
          <w:b/>
        </w:rPr>
        <w:t>MEETING OF THE BOARD OF TRUSTEES</w:t>
      </w:r>
    </w:p>
    <w:p w14:paraId="33BC9DB6" w14:textId="77777777" w:rsidR="00A40968" w:rsidRPr="0043172D" w:rsidRDefault="00A40968" w:rsidP="00A40968">
      <w:pPr>
        <w:jc w:val="center"/>
        <w:rPr>
          <w:rFonts w:ascii="Arial" w:hAnsi="Arial" w:cs="Arial"/>
          <w:b/>
        </w:rPr>
      </w:pPr>
      <w:r w:rsidRPr="0043172D">
        <w:rPr>
          <w:rFonts w:ascii="Arial" w:hAnsi="Arial" w:cs="Arial"/>
          <w:b/>
        </w:rPr>
        <w:t>OF THE INCORPORATED VILLAGE OF NORTHPORT</w:t>
      </w:r>
    </w:p>
    <w:p w14:paraId="65FB2A14" w14:textId="77777777" w:rsidR="00C92EEE" w:rsidRDefault="00AD5718" w:rsidP="00A40968">
      <w:pPr>
        <w:jc w:val="center"/>
        <w:rPr>
          <w:rFonts w:ascii="Arial" w:hAnsi="Arial" w:cs="Arial"/>
          <w:b/>
        </w:rPr>
      </w:pPr>
      <w:r>
        <w:rPr>
          <w:rFonts w:ascii="Arial" w:hAnsi="Arial" w:cs="Arial"/>
          <w:b/>
        </w:rPr>
        <w:t xml:space="preserve"> REGULAR </w:t>
      </w:r>
      <w:r w:rsidR="006B76B1">
        <w:rPr>
          <w:rFonts w:ascii="Arial" w:hAnsi="Arial" w:cs="Arial"/>
          <w:b/>
        </w:rPr>
        <w:t>MEETING</w:t>
      </w:r>
      <w:r w:rsidR="00C92EEE">
        <w:rPr>
          <w:rFonts w:ascii="Arial" w:hAnsi="Arial" w:cs="Arial"/>
          <w:b/>
        </w:rPr>
        <w:t xml:space="preserve"> </w:t>
      </w:r>
      <w:r w:rsidR="00A40968" w:rsidRPr="0043172D">
        <w:rPr>
          <w:rFonts w:ascii="Arial" w:hAnsi="Arial" w:cs="Arial"/>
          <w:b/>
        </w:rPr>
        <w:t xml:space="preserve"> </w:t>
      </w:r>
    </w:p>
    <w:p w14:paraId="6F8A2EBC" w14:textId="1F5AAF21" w:rsidR="00A40968" w:rsidRDefault="00AD5718" w:rsidP="00A40968">
      <w:pPr>
        <w:jc w:val="center"/>
        <w:rPr>
          <w:rFonts w:ascii="Arial" w:hAnsi="Arial" w:cs="Arial"/>
          <w:b/>
        </w:rPr>
      </w:pPr>
      <w:r>
        <w:rPr>
          <w:rFonts w:ascii="Arial" w:hAnsi="Arial" w:cs="Arial"/>
          <w:b/>
        </w:rPr>
        <w:t>6</w:t>
      </w:r>
      <w:r w:rsidR="00EB3776">
        <w:rPr>
          <w:rFonts w:ascii="Arial" w:hAnsi="Arial" w:cs="Arial"/>
          <w:b/>
        </w:rPr>
        <w:t>:</w:t>
      </w:r>
      <w:r w:rsidR="000F702B">
        <w:rPr>
          <w:rFonts w:ascii="Arial" w:hAnsi="Arial" w:cs="Arial"/>
          <w:b/>
        </w:rPr>
        <w:t>3</w:t>
      </w:r>
      <w:r w:rsidR="00EB3776">
        <w:rPr>
          <w:rFonts w:ascii="Arial" w:hAnsi="Arial" w:cs="Arial"/>
          <w:b/>
        </w:rPr>
        <w:t>0 PM</w:t>
      </w:r>
      <w:r w:rsidR="00A40968" w:rsidRPr="0043172D">
        <w:rPr>
          <w:rFonts w:ascii="Arial" w:hAnsi="Arial" w:cs="Arial"/>
          <w:b/>
        </w:rPr>
        <w:t>.</w:t>
      </w:r>
    </w:p>
    <w:p w14:paraId="78CD3899" w14:textId="74014C9A" w:rsidR="005A31CF" w:rsidRDefault="005A31CF" w:rsidP="00A40968">
      <w:pPr>
        <w:jc w:val="center"/>
        <w:rPr>
          <w:rFonts w:ascii="Arial" w:hAnsi="Arial" w:cs="Arial"/>
          <w:b/>
        </w:rPr>
      </w:pPr>
    </w:p>
    <w:p w14:paraId="70E49612" w14:textId="77777777" w:rsidR="005A31CF" w:rsidRPr="0043172D" w:rsidRDefault="005A31CF" w:rsidP="00A40968">
      <w:pPr>
        <w:jc w:val="center"/>
        <w:rPr>
          <w:rFonts w:ascii="Arial" w:hAnsi="Arial" w:cs="Arial"/>
          <w:b/>
        </w:rPr>
      </w:pPr>
    </w:p>
    <w:p w14:paraId="3E903B66" w14:textId="77A659DA" w:rsidR="004D3DE5" w:rsidRDefault="004D3DE5" w:rsidP="004D3DE5">
      <w:pPr>
        <w:ind w:firstLine="0"/>
        <w:jc w:val="both"/>
        <w:rPr>
          <w:rFonts w:ascii="Arial" w:hAnsi="Arial" w:cs="Arial"/>
          <w:bCs/>
        </w:rPr>
      </w:pPr>
      <w:bookmarkStart w:id="0" w:name="_Hlk529182458"/>
      <w:bookmarkStart w:id="1" w:name="_Hlk519591859"/>
      <w:r w:rsidRPr="005A31CF">
        <w:rPr>
          <w:rFonts w:ascii="Arial" w:hAnsi="Arial" w:cs="Arial"/>
          <w:b/>
          <w:bCs/>
        </w:rPr>
        <w:t>PRESENT:</w:t>
      </w:r>
      <w:r>
        <w:rPr>
          <w:rFonts w:ascii="Arial" w:hAnsi="Arial" w:cs="Arial"/>
          <w:b/>
          <w:bCs/>
        </w:rPr>
        <w:t xml:space="preserve"> </w:t>
      </w:r>
      <w:r w:rsidR="00732089">
        <w:rPr>
          <w:rFonts w:ascii="Arial" w:hAnsi="Arial" w:cs="Arial"/>
          <w:bCs/>
        </w:rPr>
        <w:t xml:space="preserve">Deputy Mayor </w:t>
      </w:r>
      <w:r>
        <w:rPr>
          <w:rFonts w:ascii="Arial" w:hAnsi="Arial" w:cs="Arial"/>
          <w:bCs/>
        </w:rPr>
        <w:t xml:space="preserve">Kehoe, </w:t>
      </w:r>
      <w:r w:rsidR="00732089">
        <w:rPr>
          <w:rFonts w:ascii="Arial" w:hAnsi="Arial" w:cs="Arial"/>
          <w:bCs/>
        </w:rPr>
        <w:t xml:space="preserve">Trustees </w:t>
      </w:r>
      <w:r w:rsidR="00B27749" w:rsidRPr="004D3DE5">
        <w:rPr>
          <w:rFonts w:ascii="Arial" w:hAnsi="Arial" w:cs="Arial"/>
          <w:bCs/>
        </w:rPr>
        <w:t>Maline</w:t>
      </w:r>
      <w:r w:rsidR="00B27749">
        <w:rPr>
          <w:rFonts w:ascii="Arial" w:hAnsi="Arial" w:cs="Arial"/>
          <w:bCs/>
        </w:rPr>
        <w:t xml:space="preserve">, </w:t>
      </w:r>
      <w:r>
        <w:rPr>
          <w:rFonts w:ascii="Arial" w:hAnsi="Arial" w:cs="Arial"/>
          <w:bCs/>
        </w:rPr>
        <w:t>M</w:t>
      </w:r>
      <w:r w:rsidRPr="005A31CF">
        <w:rPr>
          <w:rFonts w:ascii="Arial" w:hAnsi="Arial" w:cs="Arial"/>
          <w:bCs/>
        </w:rPr>
        <w:t>illigan,</w:t>
      </w:r>
      <w:r>
        <w:rPr>
          <w:rFonts w:ascii="Arial" w:hAnsi="Arial" w:cs="Arial"/>
          <w:bCs/>
        </w:rPr>
        <w:t xml:space="preserve"> </w:t>
      </w:r>
      <w:r w:rsidRPr="005A31CF">
        <w:rPr>
          <w:rFonts w:ascii="Arial" w:hAnsi="Arial" w:cs="Arial"/>
          <w:bCs/>
        </w:rPr>
        <w:t xml:space="preserve">Village Clerk </w:t>
      </w:r>
      <w:r>
        <w:rPr>
          <w:rFonts w:ascii="Arial" w:hAnsi="Arial" w:cs="Arial"/>
          <w:bCs/>
        </w:rPr>
        <w:t>Donna Koch</w:t>
      </w:r>
      <w:r w:rsidRPr="005A31CF">
        <w:rPr>
          <w:rFonts w:ascii="Arial" w:hAnsi="Arial" w:cs="Arial"/>
          <w:bCs/>
        </w:rPr>
        <w:t xml:space="preserve">, Village Attorney Stuart Besen, </w:t>
      </w:r>
      <w:r w:rsidR="00B27749">
        <w:rPr>
          <w:rFonts w:ascii="Arial" w:hAnsi="Arial" w:cs="Arial"/>
          <w:bCs/>
        </w:rPr>
        <w:t xml:space="preserve">Village Administrator Tim Brojer, </w:t>
      </w:r>
      <w:r w:rsidR="008B5B62">
        <w:rPr>
          <w:rFonts w:ascii="Arial" w:hAnsi="Arial" w:cs="Arial"/>
          <w:bCs/>
        </w:rPr>
        <w:t>Treasurer Len Marchese</w:t>
      </w:r>
      <w:r w:rsidR="006E41D6">
        <w:rPr>
          <w:rFonts w:ascii="Arial" w:hAnsi="Arial" w:cs="Arial"/>
          <w:bCs/>
        </w:rPr>
        <w:t>,</w:t>
      </w:r>
      <w:r w:rsidR="008B5B62">
        <w:rPr>
          <w:rFonts w:ascii="Arial" w:hAnsi="Arial" w:cs="Arial"/>
          <w:bCs/>
        </w:rPr>
        <w:t xml:space="preserve"> Police</w:t>
      </w:r>
      <w:r>
        <w:rPr>
          <w:rFonts w:ascii="Arial" w:hAnsi="Arial" w:cs="Arial"/>
          <w:bCs/>
        </w:rPr>
        <w:t xml:space="preserve"> Chief Bill Ricca. </w:t>
      </w:r>
    </w:p>
    <w:bookmarkEnd w:id="0"/>
    <w:p w14:paraId="1A704CED" w14:textId="77777777" w:rsidR="00B55627" w:rsidRDefault="00B55627" w:rsidP="00B55627">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9DD2F65" w14:textId="5FC3DA9B" w:rsidR="00E17D22" w:rsidRDefault="00732089"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bookmarkStart w:id="2" w:name="_Hlk492399603"/>
      <w:bookmarkEnd w:id="1"/>
      <w:r w:rsidRPr="000061E5">
        <w:rPr>
          <w:rFonts w:ascii="Arial" w:hAnsi="Arial" w:cs="Arial"/>
          <w:b/>
        </w:rPr>
        <w:t>ABSENT:</w:t>
      </w:r>
      <w:r>
        <w:rPr>
          <w:rFonts w:ascii="Arial" w:hAnsi="Arial" w:cs="Arial"/>
        </w:rPr>
        <w:t xml:space="preserve"> Mayor McMullen</w:t>
      </w:r>
      <w:r w:rsidR="00CF045E">
        <w:rPr>
          <w:rFonts w:ascii="Arial" w:hAnsi="Arial" w:cs="Arial"/>
        </w:rPr>
        <w:t xml:space="preserve">, Trustee Smith </w:t>
      </w:r>
      <w:r>
        <w:rPr>
          <w:rFonts w:ascii="Arial" w:hAnsi="Arial" w:cs="Arial"/>
        </w:rPr>
        <w:t xml:space="preserve"> </w:t>
      </w:r>
    </w:p>
    <w:p w14:paraId="00030047" w14:textId="0E2E59D2" w:rsidR="00FB1F44" w:rsidRDefault="00FB1F44"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C779E51" w14:textId="28D625D4" w:rsidR="00CF045E" w:rsidRPr="00CF045E" w:rsidRDefault="00CF045E" w:rsidP="00CF045E">
      <w:pPr>
        <w:widowControl/>
        <w:ind w:firstLine="0"/>
        <w:rPr>
          <w:rFonts w:ascii="Arial" w:hAnsi="Arial" w:cs="Arial"/>
          <w:bCs/>
        </w:rPr>
      </w:pPr>
      <w:r>
        <w:rPr>
          <w:rFonts w:ascii="Arial" w:hAnsi="Arial" w:cs="Arial"/>
          <w:b/>
          <w:bCs/>
        </w:rPr>
        <w:t xml:space="preserve">ANNOUNCEMENTS: </w:t>
      </w:r>
      <w:r w:rsidRPr="00CF045E">
        <w:rPr>
          <w:rFonts w:ascii="Arial" w:hAnsi="Arial" w:cs="Arial"/>
          <w:bCs/>
        </w:rPr>
        <w:t>no announcements.</w:t>
      </w:r>
    </w:p>
    <w:p w14:paraId="6401443E" w14:textId="77777777" w:rsidR="00CF045E" w:rsidRPr="00CF045E" w:rsidRDefault="00CF045E" w:rsidP="00CF045E">
      <w:pPr>
        <w:widowControl/>
        <w:ind w:firstLine="0"/>
        <w:rPr>
          <w:rFonts w:ascii="Arial" w:hAnsi="Arial" w:cs="Arial"/>
        </w:rPr>
      </w:pPr>
    </w:p>
    <w:p w14:paraId="1FA3EEEB" w14:textId="77777777" w:rsidR="00CF045E" w:rsidRDefault="00CF045E" w:rsidP="00CF045E">
      <w:pPr>
        <w:ind w:firstLine="0"/>
        <w:jc w:val="both"/>
        <w:rPr>
          <w:rFonts w:ascii="Arial" w:hAnsi="Arial" w:cs="Arial"/>
          <w:b/>
          <w:bCs/>
        </w:rPr>
      </w:pPr>
    </w:p>
    <w:p w14:paraId="6F117287" w14:textId="020DD02E" w:rsidR="00CF045E" w:rsidRDefault="00CF045E" w:rsidP="00CF045E">
      <w:pPr>
        <w:ind w:firstLine="0"/>
        <w:rPr>
          <w:rFonts w:ascii="Arial" w:hAnsi="Arial" w:cs="Arial"/>
          <w:b/>
          <w:bCs/>
        </w:rPr>
      </w:pPr>
      <w:r>
        <w:rPr>
          <w:rFonts w:ascii="Arial" w:hAnsi="Arial" w:cs="Arial"/>
          <w:b/>
          <w:bCs/>
        </w:rPr>
        <w:t xml:space="preserve">PRESENTATIONS: </w:t>
      </w:r>
      <w:r w:rsidRPr="00CF045E">
        <w:rPr>
          <w:rFonts w:ascii="Arial" w:hAnsi="Arial" w:cs="Arial"/>
          <w:bCs/>
        </w:rPr>
        <w:t>no presentations.</w:t>
      </w:r>
      <w:r>
        <w:rPr>
          <w:rFonts w:ascii="Arial" w:hAnsi="Arial" w:cs="Arial"/>
          <w:b/>
          <w:bCs/>
        </w:rPr>
        <w:t xml:space="preserve"> </w:t>
      </w:r>
    </w:p>
    <w:p w14:paraId="0B6397FD" w14:textId="77777777" w:rsidR="00CF045E" w:rsidRPr="0007443A" w:rsidRDefault="00CF045E" w:rsidP="00CF045E">
      <w:pPr>
        <w:ind w:firstLine="0"/>
        <w:jc w:val="both"/>
        <w:rPr>
          <w:rFonts w:ascii="Arial" w:hAnsi="Arial" w:cs="Arial"/>
        </w:rPr>
      </w:pPr>
    </w:p>
    <w:p w14:paraId="06CA6A9A" w14:textId="77777777" w:rsidR="00CF045E" w:rsidRDefault="00CF045E" w:rsidP="00CF045E">
      <w:pPr>
        <w:ind w:firstLine="0"/>
        <w:jc w:val="both"/>
        <w:rPr>
          <w:rFonts w:ascii="Arial" w:hAnsi="Arial" w:cs="Arial"/>
        </w:rPr>
      </w:pPr>
    </w:p>
    <w:p w14:paraId="1E68576F" w14:textId="77777777" w:rsidR="00CF045E" w:rsidRDefault="00CF045E" w:rsidP="00CF045E">
      <w:pPr>
        <w:ind w:firstLine="0"/>
        <w:jc w:val="both"/>
        <w:rPr>
          <w:rFonts w:ascii="Arial" w:hAnsi="Arial" w:cs="Arial"/>
          <w:b/>
          <w:bCs/>
        </w:rPr>
      </w:pPr>
      <w:r>
        <w:rPr>
          <w:rFonts w:ascii="Arial" w:hAnsi="Arial" w:cs="Arial"/>
          <w:b/>
          <w:bCs/>
        </w:rPr>
        <w:t>PUBLIC HEARINGS:</w:t>
      </w:r>
    </w:p>
    <w:p w14:paraId="23EF0DB9" w14:textId="77777777" w:rsidR="00CF045E" w:rsidRPr="0093766B" w:rsidRDefault="00CF045E" w:rsidP="00CF045E">
      <w:pPr>
        <w:ind w:firstLine="0"/>
        <w:jc w:val="both"/>
        <w:rPr>
          <w:rFonts w:ascii="Arial" w:hAnsi="Arial" w:cs="Arial"/>
          <w:bCs/>
        </w:rPr>
      </w:pPr>
      <w:r w:rsidRPr="0093766B">
        <w:rPr>
          <w:rFonts w:ascii="Arial" w:hAnsi="Arial" w:cs="Arial"/>
          <w:bCs/>
        </w:rPr>
        <w:t>Continuation of the Public Hearing on 20 James St.</w:t>
      </w:r>
    </w:p>
    <w:p w14:paraId="24EE483A" w14:textId="66F82C4E" w:rsidR="00CF045E" w:rsidRDefault="00CF045E" w:rsidP="00CF045E">
      <w:pPr>
        <w:ind w:firstLine="0"/>
        <w:jc w:val="both"/>
        <w:rPr>
          <w:rFonts w:ascii="Arial" w:hAnsi="Arial" w:cs="Arial"/>
          <w:bCs/>
        </w:rPr>
      </w:pPr>
      <w:r w:rsidRPr="0093766B">
        <w:rPr>
          <w:rFonts w:ascii="Arial" w:hAnsi="Arial" w:cs="Arial"/>
          <w:bCs/>
        </w:rPr>
        <w:t xml:space="preserve">Continuation of the Public Hearing on 165 </w:t>
      </w:r>
      <w:r>
        <w:rPr>
          <w:rFonts w:ascii="Arial" w:hAnsi="Arial" w:cs="Arial"/>
          <w:bCs/>
        </w:rPr>
        <w:t>F</w:t>
      </w:r>
      <w:r w:rsidRPr="0093766B">
        <w:rPr>
          <w:rFonts w:ascii="Arial" w:hAnsi="Arial" w:cs="Arial"/>
          <w:bCs/>
        </w:rPr>
        <w:t xml:space="preserve">ort </w:t>
      </w:r>
      <w:proofErr w:type="spellStart"/>
      <w:r w:rsidRPr="0093766B">
        <w:rPr>
          <w:rFonts w:ascii="Arial" w:hAnsi="Arial" w:cs="Arial"/>
          <w:bCs/>
        </w:rPr>
        <w:t>Salonga</w:t>
      </w:r>
      <w:proofErr w:type="spellEnd"/>
      <w:r w:rsidRPr="0093766B">
        <w:rPr>
          <w:rFonts w:ascii="Arial" w:hAnsi="Arial" w:cs="Arial"/>
          <w:bCs/>
        </w:rPr>
        <w:t xml:space="preserve"> Rd.</w:t>
      </w:r>
    </w:p>
    <w:p w14:paraId="59C8A3FF" w14:textId="0148618E" w:rsidR="00CF045E" w:rsidRDefault="00CF045E" w:rsidP="00CF045E">
      <w:pPr>
        <w:ind w:firstLine="0"/>
        <w:jc w:val="both"/>
        <w:rPr>
          <w:rFonts w:ascii="Arial" w:hAnsi="Arial" w:cs="Arial"/>
          <w:bCs/>
        </w:rPr>
      </w:pPr>
    </w:p>
    <w:p w14:paraId="50D337FC" w14:textId="19520457" w:rsidR="00CF045E" w:rsidRDefault="00CF045E" w:rsidP="00CF045E">
      <w:pPr>
        <w:ind w:firstLine="0"/>
        <w:jc w:val="both"/>
        <w:rPr>
          <w:rFonts w:ascii="Arial" w:hAnsi="Arial" w:cs="Arial"/>
          <w:bCs/>
        </w:rPr>
      </w:pPr>
      <w:r>
        <w:rPr>
          <w:rFonts w:ascii="Arial" w:hAnsi="Arial" w:cs="Arial"/>
          <w:bCs/>
        </w:rPr>
        <w:t xml:space="preserve">After a review of the law it was determined that the waiving of the fee could be done by resolution and a public hearing was not necessary. </w:t>
      </w:r>
    </w:p>
    <w:p w14:paraId="6455A0A0" w14:textId="77777777" w:rsidR="00CF045E" w:rsidRDefault="00CF045E" w:rsidP="00CF045E">
      <w:pPr>
        <w:ind w:firstLine="0"/>
        <w:jc w:val="both"/>
        <w:rPr>
          <w:rFonts w:ascii="Arial" w:hAnsi="Arial" w:cs="Arial"/>
          <w:bCs/>
        </w:rPr>
      </w:pPr>
    </w:p>
    <w:p w14:paraId="440005DF" w14:textId="77777777" w:rsidR="00CF045E" w:rsidRDefault="00CF045E" w:rsidP="00CF045E">
      <w:pPr>
        <w:ind w:firstLine="0"/>
        <w:rPr>
          <w:rFonts w:ascii="Arial" w:hAnsi="Arial"/>
        </w:rPr>
      </w:pPr>
      <w:r>
        <w:rPr>
          <w:rFonts w:ascii="Arial" w:hAnsi="Arial"/>
          <w:b/>
        </w:rPr>
        <w:t>PLEASE TAKE NOTICE</w:t>
      </w:r>
      <w:r>
        <w:rPr>
          <w:rFonts w:ascii="Arial" w:hAnsi="Arial"/>
        </w:rPr>
        <w:t>:</w:t>
      </w:r>
      <w:r>
        <w:rPr>
          <w:rFonts w:ascii="Arial" w:hAnsi="Arial"/>
          <w:b/>
        </w:rPr>
        <w:t xml:space="preserve"> </w:t>
      </w:r>
      <w:r>
        <w:rPr>
          <w:rFonts w:ascii="Arial" w:hAnsi="Arial"/>
        </w:rPr>
        <w:t>that a Public Hearing of the Village Board of Trustees will be held at the Village Hall, 224 Main Street, Northport, New York at 6:30 o’clock in the evening of the 16</w:t>
      </w:r>
      <w:r>
        <w:rPr>
          <w:rFonts w:ascii="Arial" w:hAnsi="Arial"/>
          <w:vertAlign w:val="superscript"/>
        </w:rPr>
        <w:t>th</w:t>
      </w:r>
      <w:r>
        <w:rPr>
          <w:rFonts w:ascii="Arial" w:hAnsi="Arial"/>
        </w:rPr>
        <w:t xml:space="preserve"> day of April, 2019 to consider the following proposed local law:</w:t>
      </w:r>
    </w:p>
    <w:p w14:paraId="4FEE1D7E" w14:textId="77777777" w:rsidR="00CF045E" w:rsidRDefault="00CF045E" w:rsidP="00CF045E">
      <w:pPr>
        <w:jc w:val="center"/>
        <w:rPr>
          <w:rFonts w:ascii="Arial" w:hAnsi="Arial"/>
        </w:rPr>
      </w:pPr>
    </w:p>
    <w:p w14:paraId="7CEE50AC" w14:textId="77777777" w:rsidR="00CF045E" w:rsidRDefault="00CF045E" w:rsidP="00CF045E">
      <w:pPr>
        <w:jc w:val="center"/>
        <w:rPr>
          <w:rFonts w:ascii="Arial" w:hAnsi="Arial" w:cs="Arial"/>
        </w:rPr>
      </w:pPr>
      <w:r>
        <w:rPr>
          <w:rFonts w:ascii="Arial" w:hAnsi="Arial" w:cs="Arial"/>
        </w:rPr>
        <w:t>Proposed Local Law “A” of the year 2019</w:t>
      </w:r>
    </w:p>
    <w:p w14:paraId="5D99D7E2" w14:textId="77777777" w:rsidR="00CF045E" w:rsidRDefault="00CF045E" w:rsidP="00CF045E">
      <w:pPr>
        <w:ind w:left="2160" w:firstLine="720"/>
        <w:rPr>
          <w:rFonts w:ascii="Arial" w:hAnsi="Arial" w:cs="Arial"/>
        </w:rPr>
      </w:pPr>
      <w:r>
        <w:rPr>
          <w:rFonts w:ascii="Arial" w:hAnsi="Arial" w:cs="Arial"/>
        </w:rPr>
        <w:t xml:space="preserve">Village of Northport, County of Suffolk </w:t>
      </w:r>
    </w:p>
    <w:p w14:paraId="71FBED9D" w14:textId="77777777" w:rsidR="00CF045E" w:rsidRDefault="00CF045E" w:rsidP="00CF045E">
      <w:pPr>
        <w:rPr>
          <w:rFonts w:ascii="Arial" w:hAnsi="Arial" w:cs="Arial"/>
        </w:rPr>
      </w:pPr>
    </w:p>
    <w:p w14:paraId="68D78B2E" w14:textId="77777777" w:rsidR="00CF045E" w:rsidRDefault="00CF045E" w:rsidP="00CF045E">
      <w:pPr>
        <w:rPr>
          <w:rFonts w:ascii="Arial" w:hAnsi="Arial" w:cs="Arial"/>
          <w:b/>
        </w:rPr>
      </w:pPr>
      <w:r>
        <w:rPr>
          <w:rFonts w:ascii="Arial" w:hAnsi="Arial" w:cs="Arial"/>
          <w:b/>
        </w:rPr>
        <w:t>A local law authorizing waiving of the $50.00 application fee for sewer line hook-ups.</w:t>
      </w:r>
    </w:p>
    <w:p w14:paraId="30035A53" w14:textId="3F426952" w:rsidR="00CF045E" w:rsidRDefault="00CF045E" w:rsidP="00CF045E">
      <w:pPr>
        <w:ind w:firstLine="0"/>
        <w:jc w:val="both"/>
        <w:rPr>
          <w:rFonts w:ascii="Arial" w:hAnsi="Arial" w:cs="Arial"/>
          <w:bCs/>
        </w:rPr>
      </w:pPr>
    </w:p>
    <w:p w14:paraId="71CF384A" w14:textId="77777777" w:rsidR="00CF045E" w:rsidRPr="0093766B" w:rsidRDefault="00CF045E" w:rsidP="00CF045E">
      <w:pPr>
        <w:ind w:firstLine="0"/>
        <w:jc w:val="both"/>
        <w:rPr>
          <w:rFonts w:ascii="Arial" w:hAnsi="Arial" w:cs="Arial"/>
          <w:bCs/>
        </w:rPr>
      </w:pPr>
    </w:p>
    <w:p w14:paraId="0BACEA3D" w14:textId="77777777" w:rsidR="00CF045E" w:rsidRDefault="00CF045E" w:rsidP="00CF045E">
      <w:pPr>
        <w:ind w:firstLine="0"/>
        <w:jc w:val="both"/>
        <w:rPr>
          <w:rFonts w:ascii="Arial" w:hAnsi="Arial" w:cs="Arial"/>
          <w:b/>
          <w:bCs/>
        </w:rPr>
      </w:pPr>
    </w:p>
    <w:p w14:paraId="03A2CF99" w14:textId="45C209F3"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PUBLIC PARTICIPATION:</w:t>
      </w:r>
    </w:p>
    <w:p w14:paraId="4004891E" w14:textId="7F7B01F5" w:rsidR="00BB2464" w:rsidRDefault="00BB2464"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0B7420">
        <w:rPr>
          <w:rFonts w:ascii="Arial" w:hAnsi="Arial" w:cs="Arial"/>
          <w:bCs/>
        </w:rPr>
        <w:t xml:space="preserve">Blair Beaudet questioned </w:t>
      </w:r>
      <w:r w:rsidR="000B7420" w:rsidRPr="000B7420">
        <w:rPr>
          <w:rFonts w:ascii="Arial" w:hAnsi="Arial" w:cs="Arial"/>
          <w:bCs/>
        </w:rPr>
        <w:t xml:space="preserve">why the Village has not taken a public stance on the LIPA tax issue. Deputy Mayor Kehoe stated the Village has spoken out on this several times. </w:t>
      </w:r>
    </w:p>
    <w:p w14:paraId="2D071C3A" w14:textId="2F6827BE" w:rsidR="000B7420" w:rsidRDefault="000B7420"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Joe Sabia stated he is still upset that Deputy Mayor Kehoe sent out a</w:t>
      </w:r>
      <w:r w:rsidR="002D328F">
        <w:rPr>
          <w:rFonts w:ascii="Arial" w:hAnsi="Arial" w:cs="Arial"/>
          <w:bCs/>
        </w:rPr>
        <w:t>n</w:t>
      </w:r>
      <w:r>
        <w:rPr>
          <w:rFonts w:ascii="Arial" w:hAnsi="Arial" w:cs="Arial"/>
          <w:bCs/>
        </w:rPr>
        <w:t xml:space="preserve"> e-mail on his e-</w:t>
      </w:r>
      <w:r>
        <w:rPr>
          <w:rFonts w:ascii="Arial" w:hAnsi="Arial" w:cs="Arial"/>
          <w:bCs/>
        </w:rPr>
        <w:lastRenderedPageBreak/>
        <w:t xml:space="preserve">gov account </w:t>
      </w:r>
      <w:r w:rsidR="0089346D">
        <w:rPr>
          <w:rFonts w:ascii="Arial" w:hAnsi="Arial" w:cs="Arial"/>
          <w:bCs/>
        </w:rPr>
        <w:t xml:space="preserve">bashing Mr. Sabia, when other </w:t>
      </w:r>
      <w:r w:rsidR="002D328F">
        <w:rPr>
          <w:rFonts w:ascii="Arial" w:hAnsi="Arial" w:cs="Arial"/>
          <w:bCs/>
        </w:rPr>
        <w:t xml:space="preserve">residents started a write-in campaign. </w:t>
      </w:r>
    </w:p>
    <w:p w14:paraId="49C967C2" w14:textId="1CB0A9D5" w:rsidR="002D328F" w:rsidRPr="000B7420" w:rsidRDefault="00411711"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Joann Dwyer, James Street stated she moved here from </w:t>
      </w:r>
      <w:proofErr w:type="spellStart"/>
      <w:r>
        <w:rPr>
          <w:rFonts w:ascii="Arial" w:hAnsi="Arial" w:cs="Arial"/>
          <w:bCs/>
        </w:rPr>
        <w:t>Nissequogue</w:t>
      </w:r>
      <w:proofErr w:type="spellEnd"/>
      <w:r>
        <w:rPr>
          <w:rFonts w:ascii="Arial" w:hAnsi="Arial" w:cs="Arial"/>
          <w:bCs/>
        </w:rPr>
        <w:t xml:space="preserve">, 8 years ago and while she lived there the Village issued small stickers for their cars so the Police knew they were residents. Trustee Milligan stated the Village is studying ways to help with residents parking. Ms. Dwyer also questioned the asphalt over the concrete along the sidewalks down along Main Street. Mr. Brojer explained the asphalt is put down as an interim while the ground settles. It will be replaced with concrete. Ms. Dwyer asked where her $100. Fee for a kayak rack goes. Mr. Marchese explained it goes into the general fund which is used </w:t>
      </w:r>
      <w:r w:rsidR="00D57920">
        <w:rPr>
          <w:rFonts w:ascii="Arial" w:hAnsi="Arial" w:cs="Arial"/>
          <w:bCs/>
        </w:rPr>
        <w:t xml:space="preserve">to run the Village. Ms. Dwyer stated the trees at the Bluff Point James Street intersection are out of control and need to be trimmed back. </w:t>
      </w:r>
    </w:p>
    <w:p w14:paraId="1802E538" w14:textId="35AF765B"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275C441F" w14:textId="77777777" w:rsidR="00CF045E" w:rsidRPr="00035786"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42205781"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6DC9D89C"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sectPr w:rsidR="00CF045E">
          <w:footerReference w:type="default" r:id="rId8"/>
          <w:type w:val="continuous"/>
          <w:pgSz w:w="12240" w:h="15840"/>
          <w:pgMar w:top="1440" w:right="1440" w:bottom="720" w:left="1440" w:header="1440" w:footer="720" w:gutter="0"/>
          <w:cols w:space="720"/>
          <w:noEndnote/>
        </w:sectPr>
      </w:pPr>
    </w:p>
    <w:p w14:paraId="7387D653" w14:textId="7A7D4EF9"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BOARD APPROVAL OF WARRANT:</w:t>
      </w:r>
    </w:p>
    <w:p w14:paraId="1D3A79CA" w14:textId="7A17067B" w:rsidR="00CF045E" w:rsidRP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CF045E">
        <w:rPr>
          <w:rFonts w:ascii="Arial" w:hAnsi="Arial" w:cs="Arial"/>
          <w:bCs/>
        </w:rPr>
        <w:t xml:space="preserve">On the motion of Trustee Milligan and seconded by Trustee Maline the following bills were approved for payment. </w:t>
      </w:r>
    </w:p>
    <w:p w14:paraId="76A5F43E" w14:textId="72A9A5E4" w:rsidR="00CF045E" w:rsidRDefault="00CF045E" w:rsidP="00CF0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CF045E">
        <w:rPr>
          <w:rFonts w:ascii="Arial" w:hAnsi="Arial" w:cs="Arial"/>
          <w:b/>
        </w:rPr>
        <w:t>Fiscal Year 2019/2020 General Fund bills in the amount of 35,345.99</w:t>
      </w:r>
    </w:p>
    <w:p w14:paraId="7832E3F8" w14:textId="050D4F7A" w:rsidR="00CF045E" w:rsidRP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CF045E">
        <w:rPr>
          <w:rFonts w:ascii="Arial" w:hAnsi="Arial" w:cs="Arial"/>
          <w:bCs/>
        </w:rPr>
        <w:t xml:space="preserve">On the motion of Trustee </w:t>
      </w:r>
      <w:r>
        <w:rPr>
          <w:rFonts w:ascii="Arial" w:hAnsi="Arial" w:cs="Arial"/>
          <w:bCs/>
        </w:rPr>
        <w:t>Maline</w:t>
      </w:r>
      <w:r w:rsidRPr="00CF045E">
        <w:rPr>
          <w:rFonts w:ascii="Arial" w:hAnsi="Arial" w:cs="Arial"/>
          <w:bCs/>
        </w:rPr>
        <w:t xml:space="preserve"> and seconded by Trustee </w:t>
      </w:r>
      <w:r>
        <w:rPr>
          <w:rFonts w:ascii="Arial" w:hAnsi="Arial" w:cs="Arial"/>
          <w:bCs/>
        </w:rPr>
        <w:t>Milligan</w:t>
      </w:r>
      <w:r w:rsidRPr="00CF045E">
        <w:rPr>
          <w:rFonts w:ascii="Arial" w:hAnsi="Arial" w:cs="Arial"/>
          <w:bCs/>
        </w:rPr>
        <w:t xml:space="preserve"> the following bills were approved for payment. </w:t>
      </w:r>
    </w:p>
    <w:p w14:paraId="40BDBC7E" w14:textId="714E14FC" w:rsidR="00CF045E" w:rsidRDefault="00CF045E" w:rsidP="00CF0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CF045E">
        <w:rPr>
          <w:rFonts w:ascii="Arial" w:hAnsi="Arial" w:cs="Arial"/>
          <w:b/>
        </w:rPr>
        <w:t>Fiscal Year 2019/2020 Sewer Fund bills in the amount of $ 6,055.30</w:t>
      </w:r>
    </w:p>
    <w:p w14:paraId="596855BD" w14:textId="55120CCA" w:rsidR="00CF045E" w:rsidRP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CF045E">
        <w:rPr>
          <w:rFonts w:ascii="Arial" w:hAnsi="Arial" w:cs="Arial"/>
          <w:bCs/>
        </w:rPr>
        <w:t xml:space="preserve">On the motion of Trustee </w:t>
      </w:r>
      <w:r>
        <w:rPr>
          <w:rFonts w:ascii="Arial" w:hAnsi="Arial" w:cs="Arial"/>
          <w:bCs/>
        </w:rPr>
        <w:t>Maline</w:t>
      </w:r>
      <w:r w:rsidRPr="00CF045E">
        <w:rPr>
          <w:rFonts w:ascii="Arial" w:hAnsi="Arial" w:cs="Arial"/>
          <w:bCs/>
        </w:rPr>
        <w:t xml:space="preserve"> and seconded by Trustee </w:t>
      </w:r>
      <w:r>
        <w:rPr>
          <w:rFonts w:ascii="Arial" w:hAnsi="Arial" w:cs="Arial"/>
          <w:bCs/>
        </w:rPr>
        <w:t>Milligan</w:t>
      </w:r>
      <w:r w:rsidRPr="00CF045E">
        <w:rPr>
          <w:rFonts w:ascii="Arial" w:hAnsi="Arial" w:cs="Arial"/>
          <w:bCs/>
        </w:rPr>
        <w:t xml:space="preserve"> the following bills were approved for payment. </w:t>
      </w:r>
    </w:p>
    <w:p w14:paraId="4D1DDB21" w14:textId="5B87FCCF" w:rsidR="00CF045E" w:rsidRDefault="00CF045E" w:rsidP="00CF0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CF045E">
        <w:rPr>
          <w:rFonts w:ascii="Arial" w:hAnsi="Arial" w:cs="Arial"/>
          <w:b/>
        </w:rPr>
        <w:t>Fiscal Year 2019/2020 Fire Department bills in the amount of $ 13,018.73</w:t>
      </w:r>
    </w:p>
    <w:p w14:paraId="13F045A5" w14:textId="0AC588B2" w:rsidR="00CF045E" w:rsidRP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CF045E">
        <w:rPr>
          <w:rFonts w:ascii="Arial" w:hAnsi="Arial" w:cs="Arial"/>
          <w:bCs/>
        </w:rPr>
        <w:t xml:space="preserve">On the motion of Trustee Milligan and seconded by Trustee Maline the following bills were approved for payment. </w:t>
      </w:r>
    </w:p>
    <w:p w14:paraId="719214B0" w14:textId="0AFA7562" w:rsidR="00CF045E" w:rsidRDefault="00CF045E" w:rsidP="00CF0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CF045E">
        <w:rPr>
          <w:rFonts w:ascii="Arial" w:hAnsi="Arial" w:cs="Arial"/>
          <w:b/>
        </w:rPr>
        <w:t>Fiscal Year 2019/2020 Capital Fund bills in the amount of $ 49,500.00</w:t>
      </w:r>
    </w:p>
    <w:p w14:paraId="3F7D9D31" w14:textId="26FA7D67" w:rsidR="00CF045E" w:rsidRP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CF045E">
        <w:rPr>
          <w:rFonts w:ascii="Arial" w:hAnsi="Arial" w:cs="Arial"/>
          <w:bCs/>
        </w:rPr>
        <w:t xml:space="preserve">On the motion of Trustee Milligan and seconded by Trustee Maline the following bills were approved for payment. </w:t>
      </w:r>
    </w:p>
    <w:p w14:paraId="76F5AB03" w14:textId="77777777" w:rsidR="00CF045E" w:rsidRPr="00CF045E" w:rsidRDefault="00CF045E" w:rsidP="00CF0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CF045E">
        <w:rPr>
          <w:rFonts w:ascii="Arial" w:hAnsi="Arial" w:cs="Arial"/>
          <w:b/>
        </w:rPr>
        <w:t>Fiscal Year 2019/2020 Trust Fund bills in the amount of $ 3,200.00</w:t>
      </w:r>
    </w:p>
    <w:p w14:paraId="49AE8D59" w14:textId="77777777" w:rsidR="00CF045E" w:rsidRDefault="00CF045E" w:rsidP="00CF0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4871618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40B75BD9" w14:textId="37D024D6" w:rsidR="00CF045E" w:rsidRP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
          <w:bCs/>
        </w:rPr>
        <w:t xml:space="preserve">COMMISSIONER REPORTS: </w:t>
      </w:r>
      <w:r w:rsidRPr="00CF045E">
        <w:rPr>
          <w:rFonts w:ascii="Arial" w:hAnsi="Arial" w:cs="Arial"/>
          <w:bCs/>
        </w:rPr>
        <w:t xml:space="preserve">in the interest of time no commissioner reports were given. </w:t>
      </w:r>
    </w:p>
    <w:p w14:paraId="554B6B92"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496AB4C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1DA60FFC" w14:textId="13285841"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r w:rsidRPr="009E6508">
        <w:rPr>
          <w:rFonts w:ascii="Arial" w:hAnsi="Arial" w:cs="Arial"/>
          <w:b/>
        </w:rPr>
        <w:t>CHIEF OF POLICE REPORT:</w:t>
      </w:r>
      <w:r>
        <w:rPr>
          <w:rFonts w:ascii="Arial" w:hAnsi="Arial" w:cs="Arial"/>
          <w:b/>
        </w:rPr>
        <w:t xml:space="preserve"> </w:t>
      </w:r>
      <w:r w:rsidRPr="00CF045E">
        <w:rPr>
          <w:rFonts w:ascii="Arial" w:hAnsi="Arial" w:cs="Arial"/>
        </w:rPr>
        <w:t>no report this evening.</w:t>
      </w:r>
      <w:r>
        <w:rPr>
          <w:rFonts w:ascii="Arial" w:hAnsi="Arial" w:cs="Arial"/>
          <w:b/>
        </w:rPr>
        <w:t xml:space="preserve"> </w:t>
      </w:r>
    </w:p>
    <w:p w14:paraId="06BFFA49"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p>
    <w:p w14:paraId="0DF17DCB"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p>
    <w:p w14:paraId="04737BDD" w14:textId="257DEC7C" w:rsidR="00CF045E" w:rsidRPr="00E648E0"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
          <w:bCs/>
        </w:rPr>
        <w:t xml:space="preserve">ADMINISTRATOR’S REPORT: </w:t>
      </w:r>
      <w:r w:rsidR="00E648E0" w:rsidRPr="00E648E0">
        <w:rPr>
          <w:rFonts w:ascii="Arial" w:hAnsi="Arial" w:cs="Arial"/>
          <w:bCs/>
        </w:rPr>
        <w:t xml:space="preserve">nothing to report this evening. </w:t>
      </w:r>
    </w:p>
    <w:p w14:paraId="5D6379B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4C4156AB"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1A6BB43" w14:textId="1F0380A4"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TREASURER’S REPORT:</w:t>
      </w:r>
      <w:r w:rsidR="00E648E0">
        <w:rPr>
          <w:rFonts w:ascii="Arial" w:hAnsi="Arial" w:cs="Arial"/>
          <w:b/>
          <w:bCs/>
        </w:rPr>
        <w:t xml:space="preserve"> </w:t>
      </w:r>
      <w:r w:rsidR="00E648E0" w:rsidRPr="00E648E0">
        <w:rPr>
          <w:rFonts w:ascii="Arial" w:hAnsi="Arial" w:cs="Arial"/>
          <w:bCs/>
        </w:rPr>
        <w:t>nothing to report this evening.</w:t>
      </w:r>
      <w:r w:rsidR="00E648E0">
        <w:rPr>
          <w:rFonts w:ascii="Arial" w:hAnsi="Arial" w:cs="Arial"/>
          <w:b/>
          <w:bCs/>
        </w:rPr>
        <w:t xml:space="preserve"> </w:t>
      </w:r>
    </w:p>
    <w:p w14:paraId="746AA459"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3A2FCE3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5706D7F0" w14:textId="2BF221D0" w:rsidR="00CF045E" w:rsidRPr="00E648E0"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lastRenderedPageBreak/>
        <w:t xml:space="preserve">NEW BUSINESS: </w:t>
      </w:r>
      <w:r w:rsidR="00E648E0" w:rsidRPr="00E648E0">
        <w:rPr>
          <w:rFonts w:ascii="Arial" w:hAnsi="Arial" w:cs="Arial"/>
          <w:bCs/>
        </w:rPr>
        <w:t xml:space="preserve">no new business was discussed this evening. </w:t>
      </w:r>
    </w:p>
    <w:p w14:paraId="3C9708B9" w14:textId="77777777"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093688B0" w14:textId="77777777"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0C26757F" w14:textId="066BE99B" w:rsidR="00CF045E" w:rsidRPr="00E648E0"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OLD BUSINESS: </w:t>
      </w:r>
      <w:r w:rsidR="00E648E0" w:rsidRPr="00E648E0">
        <w:rPr>
          <w:rFonts w:ascii="Arial" w:hAnsi="Arial" w:cs="Arial"/>
          <w:bCs/>
        </w:rPr>
        <w:t xml:space="preserve">no old business was discussed this evening. </w:t>
      </w:r>
    </w:p>
    <w:p w14:paraId="3A764D66" w14:textId="77777777"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678407BC" w14:textId="77777777"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4F29B4A7" w14:textId="228E2FA9" w:rsidR="00CF045E" w:rsidRPr="009E4B4D"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CORRESPONDENCE: </w:t>
      </w:r>
      <w:r w:rsidR="00E648E0" w:rsidRPr="00E648E0">
        <w:rPr>
          <w:rFonts w:ascii="Arial" w:hAnsi="Arial" w:cs="Arial"/>
          <w:bCs/>
        </w:rPr>
        <w:t>A letter from Team Eva (Eva Castle, who will run 7 marathons in 7 days) outlining the course and times when she will be running through the Village of Northport.</w:t>
      </w:r>
      <w:r w:rsidR="00E648E0">
        <w:rPr>
          <w:rFonts w:ascii="Arial" w:hAnsi="Arial" w:cs="Arial"/>
          <w:b/>
          <w:bCs/>
        </w:rPr>
        <w:t xml:space="preserve"> </w:t>
      </w:r>
    </w:p>
    <w:p w14:paraId="0E044017" w14:textId="77777777" w:rsidR="00CF045E" w:rsidRDefault="00CF045E" w:rsidP="00CF0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541B6887" w14:textId="4C800CA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REQUESTS:</w:t>
      </w:r>
      <w:r w:rsidR="00E648E0">
        <w:rPr>
          <w:rFonts w:ascii="Arial" w:hAnsi="Arial" w:cs="Arial"/>
          <w:b/>
          <w:bCs/>
        </w:rPr>
        <w:t xml:space="preserve"> </w:t>
      </w:r>
      <w:r w:rsidR="00E648E0" w:rsidRPr="00E648E0">
        <w:rPr>
          <w:rFonts w:ascii="Arial" w:hAnsi="Arial" w:cs="Arial"/>
          <w:bCs/>
        </w:rPr>
        <w:t>no requests this evening.</w:t>
      </w:r>
      <w:r w:rsidR="00E648E0">
        <w:rPr>
          <w:rFonts w:ascii="Arial" w:hAnsi="Arial" w:cs="Arial"/>
          <w:b/>
          <w:bCs/>
        </w:rPr>
        <w:t xml:space="preserve"> </w:t>
      </w:r>
    </w:p>
    <w:p w14:paraId="3A85E965" w14:textId="77777777" w:rsidR="00CF045E" w:rsidRPr="00E26C0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p>
    <w:p w14:paraId="3E57A62D"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438EE80F"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RESOLUTIONS:</w:t>
      </w:r>
    </w:p>
    <w:p w14:paraId="5C696DE0" w14:textId="4852F6BA" w:rsidR="00CF045E" w:rsidRDefault="00E648E0"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 xml:space="preserve">The following resolution was put on hold until the meeting of May 7, 2019. </w:t>
      </w:r>
    </w:p>
    <w:p w14:paraId="53A90FD4"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 2019 – 75 ~ ACCEPTANCE OF THE APRIL 2, 2019 MINUTES</w:t>
      </w:r>
    </w:p>
    <w:p w14:paraId="17D10F9C"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April 2</w:t>
      </w:r>
      <w:r w:rsidRPr="008767CA">
        <w:rPr>
          <w:rFonts w:ascii="Arial" w:hAnsi="Arial" w:cs="Arial"/>
          <w:bCs/>
        </w:rPr>
        <w:t>,</w:t>
      </w:r>
      <w:r>
        <w:rPr>
          <w:rFonts w:ascii="Arial" w:hAnsi="Arial" w:cs="Arial"/>
          <w:bCs/>
        </w:rPr>
        <w:t xml:space="preserve"> 2019</w:t>
      </w:r>
      <w:r w:rsidRPr="008767CA">
        <w:rPr>
          <w:rFonts w:ascii="Arial" w:hAnsi="Arial" w:cs="Arial"/>
          <w:bCs/>
        </w:rPr>
        <w:t xml:space="preserve"> meeting are hereby accepted.</w:t>
      </w:r>
    </w:p>
    <w:p w14:paraId="4A50941C"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104ED81B" w14:textId="2B103744" w:rsidR="00CF045E" w:rsidRPr="00302655" w:rsidRDefault="00E648E0" w:rsidP="00E648E0">
      <w:pPr>
        <w:ind w:firstLine="0"/>
        <w:rPr>
          <w:rFonts w:ascii="Arial" w:hAnsi="Arial" w:cs="Arial"/>
        </w:rPr>
      </w:pPr>
      <w:r w:rsidRPr="00302655">
        <w:rPr>
          <w:rFonts w:ascii="Arial" w:hAnsi="Arial" w:cs="Arial"/>
        </w:rPr>
        <w:t xml:space="preserve">On the motion of Trustee Maline and seconded by Trustee Milligan the following resolution was unanimously approved. </w:t>
      </w:r>
    </w:p>
    <w:p w14:paraId="3BC546CC" w14:textId="77777777" w:rsidR="00CF045E" w:rsidRDefault="00CF045E" w:rsidP="00CF045E">
      <w:pPr>
        <w:rPr>
          <w:rFonts w:ascii="Arial" w:hAnsi="Arial" w:cs="Arial"/>
          <w:b/>
          <w:bCs/>
        </w:rPr>
      </w:pPr>
      <w:r>
        <w:rPr>
          <w:rFonts w:ascii="Arial" w:hAnsi="Arial" w:cs="Arial"/>
          <w:b/>
          <w:bCs/>
        </w:rPr>
        <w:t>RESOLUTION 2019-76 ~ POLICE OFFICER</w:t>
      </w:r>
    </w:p>
    <w:p w14:paraId="1A39C26C" w14:textId="629B71D2" w:rsidR="00CF045E" w:rsidRPr="00546A7C" w:rsidRDefault="00CF045E" w:rsidP="00CF045E">
      <w:pPr>
        <w:rPr>
          <w:rFonts w:ascii="Arial" w:hAnsi="Arial" w:cs="Arial"/>
          <w:b/>
          <w:bCs/>
        </w:rPr>
      </w:pPr>
      <w:r>
        <w:rPr>
          <w:rFonts w:ascii="Arial" w:hAnsi="Arial" w:cs="Arial"/>
          <w:b/>
          <w:bCs/>
        </w:rPr>
        <w:t xml:space="preserve">BE IT RESOLVED: </w:t>
      </w:r>
      <w:r>
        <w:rPr>
          <w:rFonts w:ascii="Arial" w:hAnsi="Arial" w:cs="Arial"/>
        </w:rPr>
        <w:t>That</w:t>
      </w:r>
      <w:r>
        <w:rPr>
          <w:rFonts w:ascii="Arial" w:hAnsi="Arial" w:cs="Arial"/>
          <w:b/>
          <w:bCs/>
        </w:rPr>
        <w:t xml:space="preserve"> </w:t>
      </w:r>
      <w:r>
        <w:rPr>
          <w:rFonts w:ascii="Arial" w:hAnsi="Arial" w:cs="Arial"/>
        </w:rPr>
        <w:t xml:space="preserve">the Village Board of Trustees hereby authorizes an offer of employment to </w:t>
      </w:r>
      <w:r>
        <w:rPr>
          <w:rFonts w:ascii="MS Reference Sans Serif" w:hAnsi="MS Reference Sans Serif"/>
        </w:rPr>
        <w:t>David Weber,</w:t>
      </w:r>
      <w:r w:rsidRPr="00FB3A1F">
        <w:rPr>
          <w:rFonts w:ascii="MS Reference Sans Serif" w:hAnsi="MS Reference Sans Serif"/>
        </w:rPr>
        <w:t xml:space="preserve"> </w:t>
      </w:r>
      <w:r>
        <w:rPr>
          <w:rFonts w:ascii="MS Reference Sans Serif" w:hAnsi="MS Reference Sans Serif"/>
        </w:rPr>
        <w:t xml:space="preserve">(effective April 17, </w:t>
      </w:r>
      <w:r w:rsidR="00E648E0">
        <w:rPr>
          <w:rFonts w:ascii="MS Reference Sans Serif" w:hAnsi="MS Reference Sans Serif"/>
        </w:rPr>
        <w:t>2019)</w:t>
      </w:r>
      <w:r w:rsidR="00E648E0">
        <w:rPr>
          <w:rFonts w:ascii="Arial" w:hAnsi="Arial" w:cs="Arial"/>
        </w:rPr>
        <w:t xml:space="preserve"> who</w:t>
      </w:r>
      <w:r>
        <w:rPr>
          <w:rFonts w:ascii="Arial" w:hAnsi="Arial" w:cs="Arial"/>
        </w:rPr>
        <w:t xml:space="preserve"> has been certified by Suffolk County Civil Service the position of Police Officer in the Village Police Department. David Weber shall receive all compensation and benefits associated with said position pursuant to the agreement between the Village and the Northport Police Benevolent Association, Inc.</w:t>
      </w:r>
    </w:p>
    <w:p w14:paraId="7A9D0C02" w14:textId="75E2AB66" w:rsidR="00302655" w:rsidRDefault="00302655" w:rsidP="00302655">
      <w:pPr>
        <w:ind w:firstLine="0"/>
        <w:rPr>
          <w:rFonts w:ascii="Arial" w:hAnsi="Arial" w:cs="Arial"/>
          <w:b/>
        </w:rPr>
      </w:pPr>
    </w:p>
    <w:p w14:paraId="13D65FDE" w14:textId="6329C6F2" w:rsidR="00302655" w:rsidRPr="00302655" w:rsidRDefault="00302655" w:rsidP="00302655">
      <w:pPr>
        <w:ind w:firstLine="0"/>
        <w:rPr>
          <w:rFonts w:ascii="Arial" w:hAnsi="Arial" w:cs="Arial"/>
        </w:rPr>
      </w:pPr>
      <w:r w:rsidRPr="00302655">
        <w:rPr>
          <w:rFonts w:ascii="Arial" w:hAnsi="Arial" w:cs="Arial"/>
        </w:rPr>
        <w:t xml:space="preserve">On the motion of Trustee </w:t>
      </w:r>
      <w:r>
        <w:rPr>
          <w:rFonts w:ascii="Arial" w:hAnsi="Arial" w:cs="Arial"/>
        </w:rPr>
        <w:t>Milligan</w:t>
      </w:r>
      <w:r w:rsidRPr="00302655">
        <w:rPr>
          <w:rFonts w:ascii="Arial" w:hAnsi="Arial" w:cs="Arial"/>
        </w:rPr>
        <w:t xml:space="preserve"> and seconded by Trustee </w:t>
      </w:r>
      <w:r>
        <w:rPr>
          <w:rFonts w:ascii="Arial" w:hAnsi="Arial" w:cs="Arial"/>
        </w:rPr>
        <w:t>Maline</w:t>
      </w:r>
      <w:r w:rsidRPr="00302655">
        <w:rPr>
          <w:rFonts w:ascii="Arial" w:hAnsi="Arial" w:cs="Arial"/>
        </w:rPr>
        <w:t xml:space="preserve"> the following resolution was unanimously approved. </w:t>
      </w:r>
    </w:p>
    <w:p w14:paraId="3C183200" w14:textId="77777777" w:rsidR="00CF045E" w:rsidRDefault="00CF045E" w:rsidP="00CF045E">
      <w:pPr>
        <w:pStyle w:val="NoSpacing"/>
        <w:rPr>
          <w:rFonts w:ascii="Arial" w:hAnsi="Arial" w:cs="Arial"/>
          <w:b/>
          <w:sz w:val="24"/>
          <w:szCs w:val="24"/>
        </w:rPr>
      </w:pPr>
      <w:bookmarkStart w:id="3" w:name="_Hlk5792377"/>
      <w:r>
        <w:rPr>
          <w:rFonts w:ascii="Arial" w:hAnsi="Arial" w:cs="Arial"/>
          <w:b/>
          <w:sz w:val="24"/>
          <w:szCs w:val="24"/>
        </w:rPr>
        <w:t>RESOLUTION 2019- 77 ~ MEMORIAL DAY PARKING RESTRICTIONS</w:t>
      </w:r>
    </w:p>
    <w:p w14:paraId="0742F5AE"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Chief William Ricca has requested the enactment of certain temporary parking restrictions May 27, 2019 in order to facilitate the Northport American Legion Memorial Day Parade</w:t>
      </w:r>
    </w:p>
    <w:p w14:paraId="2ED7D939"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Chief Ricca has outlined the required restrictions in a memorandum to the Board of Trustees dated April 8</w:t>
      </w:r>
      <w:r w:rsidRPr="002B60D2">
        <w:rPr>
          <w:rFonts w:ascii="Arial" w:hAnsi="Arial" w:cs="Arial"/>
          <w:vertAlign w:val="superscript"/>
        </w:rPr>
        <w:t>th</w:t>
      </w:r>
      <w:r>
        <w:rPr>
          <w:rFonts w:ascii="Arial" w:hAnsi="Arial" w:cs="Arial"/>
        </w:rPr>
        <w:t xml:space="preserve"> 2019, now therefore</w:t>
      </w:r>
    </w:p>
    <w:p w14:paraId="29B51E59"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BE IT RESOLVED:</w:t>
      </w:r>
      <w:r>
        <w:rPr>
          <w:rFonts w:ascii="Arial" w:hAnsi="Arial" w:cs="Arial"/>
        </w:rPr>
        <w:t xml:space="preserve"> That the temporary parking restrictions on the dates and times noted in the memorandum are hereby approved and the Police Department is hereby authorized to take actions necessary to enforce said restrictions.</w:t>
      </w:r>
    </w:p>
    <w:p w14:paraId="245A107B" w14:textId="282A83F5"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215084D" w14:textId="34F51CA5" w:rsidR="00302655" w:rsidRDefault="00302655" w:rsidP="00302655">
      <w:pPr>
        <w:ind w:firstLine="0"/>
        <w:rPr>
          <w:rFonts w:ascii="Arial" w:hAnsi="Arial" w:cs="Arial"/>
        </w:rPr>
      </w:pPr>
      <w:r w:rsidRPr="00302655">
        <w:rPr>
          <w:rFonts w:ascii="Arial" w:hAnsi="Arial" w:cs="Arial"/>
        </w:rPr>
        <w:t xml:space="preserve">On the motion of Trustee </w:t>
      </w:r>
      <w:r>
        <w:rPr>
          <w:rFonts w:ascii="Arial" w:hAnsi="Arial" w:cs="Arial"/>
        </w:rPr>
        <w:t>Milligan</w:t>
      </w:r>
      <w:r w:rsidRPr="00302655">
        <w:rPr>
          <w:rFonts w:ascii="Arial" w:hAnsi="Arial" w:cs="Arial"/>
        </w:rPr>
        <w:t xml:space="preserve"> and seconded by Trustee </w:t>
      </w:r>
      <w:r>
        <w:rPr>
          <w:rFonts w:ascii="Arial" w:hAnsi="Arial" w:cs="Arial"/>
        </w:rPr>
        <w:t>Maline</w:t>
      </w:r>
      <w:r w:rsidRPr="00302655">
        <w:rPr>
          <w:rFonts w:ascii="Arial" w:hAnsi="Arial" w:cs="Arial"/>
        </w:rPr>
        <w:t xml:space="preserve"> the following resolution was unanimously approved. </w:t>
      </w:r>
    </w:p>
    <w:p w14:paraId="2E36F17D" w14:textId="77777777" w:rsidR="00CF045E" w:rsidRDefault="00CF045E" w:rsidP="00CF045E">
      <w:pPr>
        <w:pStyle w:val="NoSpacing"/>
        <w:rPr>
          <w:rFonts w:ascii="Arial" w:hAnsi="Arial" w:cs="Arial"/>
          <w:b/>
          <w:sz w:val="24"/>
          <w:szCs w:val="24"/>
        </w:rPr>
      </w:pPr>
      <w:r>
        <w:rPr>
          <w:rFonts w:ascii="Arial" w:hAnsi="Arial" w:cs="Arial"/>
          <w:b/>
          <w:sz w:val="24"/>
          <w:szCs w:val="24"/>
        </w:rPr>
        <w:lastRenderedPageBreak/>
        <w:t>RESOLUTION 2019- 78 ~ PRE-PROM PARTY</w:t>
      </w:r>
    </w:p>
    <w:p w14:paraId="0CDB01BC"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Chief William Ricca has requested the enactment of certain temporary parking restrictions Thursday June 20</w:t>
      </w:r>
      <w:r w:rsidRPr="004D668D">
        <w:rPr>
          <w:rFonts w:ascii="Arial" w:hAnsi="Arial" w:cs="Arial"/>
          <w:vertAlign w:val="superscript"/>
        </w:rPr>
        <w:t>th</w:t>
      </w:r>
      <w:r>
        <w:rPr>
          <w:rFonts w:ascii="Arial" w:hAnsi="Arial" w:cs="Arial"/>
        </w:rPr>
        <w:t>, 2019 (12 noon – 6pm) in order to facilitate the Pre-Prom Party, and</w:t>
      </w:r>
    </w:p>
    <w:p w14:paraId="48DE3B0D"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Chief Ricca has outlined the required restrictions in a memorandum to the Board of Trustees dated April 8</w:t>
      </w:r>
      <w:r w:rsidRPr="002B60D2">
        <w:rPr>
          <w:rFonts w:ascii="Arial" w:hAnsi="Arial" w:cs="Arial"/>
          <w:vertAlign w:val="superscript"/>
        </w:rPr>
        <w:t>th</w:t>
      </w:r>
      <w:r>
        <w:rPr>
          <w:rFonts w:ascii="Arial" w:hAnsi="Arial" w:cs="Arial"/>
        </w:rPr>
        <w:t xml:space="preserve"> 2019, now therefore</w:t>
      </w:r>
    </w:p>
    <w:p w14:paraId="108C2C94" w14:textId="1A94E7DD"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BE IT RESOLVED:</w:t>
      </w:r>
      <w:r>
        <w:rPr>
          <w:rFonts w:ascii="Arial" w:hAnsi="Arial" w:cs="Arial"/>
        </w:rPr>
        <w:t xml:space="preserve"> That the temporary parking restrictions on the dates and times noted in the memorandum are hereby approved and the Police Department is hereby authorized to take actions necessary to enforce said restrictions.</w:t>
      </w:r>
    </w:p>
    <w:p w14:paraId="5D8FD6D6" w14:textId="3A58C0E8" w:rsidR="00302655" w:rsidRDefault="00302655"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9ED4B63" w14:textId="1F71FD44" w:rsidR="00302655" w:rsidRDefault="00302655"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30DED8C" w14:textId="77777777" w:rsidR="00302655" w:rsidRDefault="00302655"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C96EED9" w14:textId="03106635" w:rsidR="00CF045E" w:rsidRDefault="00302655" w:rsidP="00302655">
      <w:pPr>
        <w:ind w:firstLine="0"/>
        <w:rPr>
          <w:rFonts w:ascii="Arial" w:hAnsi="Arial" w:cs="Arial"/>
        </w:rPr>
      </w:pPr>
      <w:r w:rsidRPr="00302655">
        <w:rPr>
          <w:rFonts w:ascii="Arial" w:hAnsi="Arial" w:cs="Arial"/>
        </w:rPr>
        <w:t>On the motion of Trustee Maline and seconded by Trustee Milligan the following resolution was unanimously approved.</w:t>
      </w:r>
      <w:bookmarkEnd w:id="3"/>
    </w:p>
    <w:p w14:paraId="7555E6CD"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b/>
          <w:bCs/>
        </w:rPr>
      </w:pPr>
      <w:r>
        <w:rPr>
          <w:rFonts w:ascii="Arial" w:hAnsi="Arial" w:cs="Arial"/>
          <w:b/>
        </w:rPr>
        <w:t xml:space="preserve">RESOLUTION 2019- 79 ~ </w:t>
      </w:r>
      <w:r>
        <w:rPr>
          <w:rFonts w:ascii="Arial" w:hAnsi="Arial" w:cs="Arial"/>
          <w:b/>
          <w:bCs/>
        </w:rPr>
        <w:t xml:space="preserve">FIRE DEPARTMENT FAIR PARKING RESTRICTIONS </w:t>
      </w:r>
    </w:p>
    <w:p w14:paraId="7B843CEE"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Police Chief William Ricca has requested the enactment of certain temporary parking restrictions from July 8</w:t>
      </w:r>
      <w:r w:rsidRPr="00FA33B7">
        <w:rPr>
          <w:rFonts w:ascii="Arial" w:hAnsi="Arial" w:cs="Arial"/>
          <w:vertAlign w:val="superscript"/>
        </w:rPr>
        <w:t>th</w:t>
      </w:r>
      <w:r>
        <w:rPr>
          <w:rFonts w:ascii="Arial" w:hAnsi="Arial" w:cs="Arial"/>
        </w:rPr>
        <w:t>, 2019 through July 13</w:t>
      </w:r>
      <w:r w:rsidRPr="00FA33B7">
        <w:rPr>
          <w:rFonts w:ascii="Arial" w:hAnsi="Arial" w:cs="Arial"/>
          <w:vertAlign w:val="superscript"/>
        </w:rPr>
        <w:t>th</w:t>
      </w:r>
      <w:r>
        <w:rPr>
          <w:rFonts w:ascii="Arial" w:hAnsi="Arial" w:cs="Arial"/>
        </w:rPr>
        <w:t xml:space="preserve">, 2019 in order to facilitate the Northport Volunteer Fire Department's Fair to be held during that period, </w:t>
      </w:r>
    </w:p>
    <w:p w14:paraId="1B227D69"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rPr>
      </w:pPr>
      <w:r>
        <w:rPr>
          <w:rFonts w:ascii="Arial" w:hAnsi="Arial" w:cs="Arial"/>
        </w:rPr>
        <w:t>and</w:t>
      </w:r>
    </w:p>
    <w:p w14:paraId="1531DDDE"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Chief Ricca has outlined the required restrictions in a memorandum to the Board of Trustees dated April, 8, 2019, now therefore</w:t>
      </w:r>
    </w:p>
    <w:p w14:paraId="35195462"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BE IT RESOLVED:</w:t>
      </w:r>
      <w:r>
        <w:rPr>
          <w:rFonts w:ascii="Arial" w:hAnsi="Arial" w:cs="Arial"/>
        </w:rPr>
        <w:t xml:space="preserve"> That the temporary parking restrictions on the dates and times are hereby approved and the Police Department is hereby authorized to take actions necessary to enforce said restrictions.</w:t>
      </w:r>
    </w:p>
    <w:p w14:paraId="27C6F910" w14:textId="785EF783"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E4A4CE8" w14:textId="337544E9" w:rsidR="00302655" w:rsidRDefault="00302655"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4E17663" w14:textId="11A01D4C" w:rsidR="00302655" w:rsidRDefault="00302655" w:rsidP="00302655">
      <w:pPr>
        <w:ind w:firstLine="0"/>
        <w:rPr>
          <w:rFonts w:ascii="Arial" w:hAnsi="Arial" w:cs="Arial"/>
        </w:rPr>
      </w:pPr>
      <w:r w:rsidRPr="00302655">
        <w:rPr>
          <w:rFonts w:ascii="Arial" w:hAnsi="Arial" w:cs="Arial"/>
        </w:rPr>
        <w:t xml:space="preserve">On the motion of Trustee Maline and seconded by Trustee Milligan the following resolution was unanimously approved. </w:t>
      </w:r>
    </w:p>
    <w:p w14:paraId="174D9CE7" w14:textId="77777777" w:rsidR="00CF045E" w:rsidRPr="001A3DF9"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1A3DF9">
        <w:rPr>
          <w:rFonts w:ascii="Arial" w:hAnsi="Arial" w:cs="Arial"/>
          <w:b/>
        </w:rPr>
        <w:t>RESOLUTION 201</w:t>
      </w:r>
      <w:r>
        <w:rPr>
          <w:rFonts w:ascii="Arial" w:hAnsi="Arial" w:cs="Arial"/>
          <w:b/>
        </w:rPr>
        <w:t>9</w:t>
      </w:r>
      <w:r w:rsidRPr="001A3DF9">
        <w:rPr>
          <w:rFonts w:ascii="Arial" w:hAnsi="Arial" w:cs="Arial"/>
          <w:b/>
        </w:rPr>
        <w:t>-</w:t>
      </w:r>
      <w:r>
        <w:rPr>
          <w:rFonts w:ascii="Arial" w:hAnsi="Arial" w:cs="Arial"/>
          <w:b/>
        </w:rPr>
        <w:t xml:space="preserve"> 80</w:t>
      </w:r>
      <w:r w:rsidRPr="001A3DF9">
        <w:rPr>
          <w:rFonts w:ascii="Arial" w:hAnsi="Arial" w:cs="Arial"/>
          <w:b/>
        </w:rPr>
        <w:t xml:space="preserve"> ~</w:t>
      </w:r>
      <w:r>
        <w:rPr>
          <w:rFonts w:ascii="Arial" w:hAnsi="Arial" w:cs="Arial"/>
        </w:rPr>
        <w:t xml:space="preserve"> </w:t>
      </w:r>
      <w:r>
        <w:rPr>
          <w:rFonts w:ascii="Arial" w:hAnsi="Arial" w:cs="Arial"/>
          <w:b/>
          <w:bCs/>
        </w:rPr>
        <w:t xml:space="preserve">FAMILY FUN NIGHT PARKING RESTRICTIONS </w:t>
      </w:r>
    </w:p>
    <w:p w14:paraId="1789055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7E9E8FA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Police Chief William Ricca has requested the enactment of certain temporary parking restrictions from Tuesday August 6</w:t>
      </w:r>
      <w:r w:rsidRPr="00A04CAC">
        <w:rPr>
          <w:rFonts w:ascii="Arial" w:hAnsi="Arial" w:cs="Arial"/>
          <w:vertAlign w:val="superscript"/>
        </w:rPr>
        <w:t>th</w:t>
      </w:r>
      <w:r>
        <w:rPr>
          <w:rFonts w:ascii="Arial" w:hAnsi="Arial" w:cs="Arial"/>
        </w:rPr>
        <w:t>, and Tuesday August 13</w:t>
      </w:r>
      <w:r w:rsidRPr="00A04CAC">
        <w:rPr>
          <w:rFonts w:ascii="Arial" w:hAnsi="Arial" w:cs="Arial"/>
          <w:vertAlign w:val="superscript"/>
        </w:rPr>
        <w:t>th</w:t>
      </w:r>
      <w:r>
        <w:rPr>
          <w:rFonts w:ascii="Arial" w:hAnsi="Arial" w:cs="Arial"/>
        </w:rPr>
        <w:t xml:space="preserve">, 2019 in order to facilitate the Northport Family Fun Night to be held during that period, </w:t>
      </w:r>
    </w:p>
    <w:p w14:paraId="23F9EA96"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rPr>
      </w:pPr>
      <w:r>
        <w:rPr>
          <w:rFonts w:ascii="Arial" w:hAnsi="Arial" w:cs="Arial"/>
        </w:rPr>
        <w:t>and</w:t>
      </w:r>
    </w:p>
    <w:p w14:paraId="45A94C24"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WHEREAS:</w:t>
      </w:r>
      <w:r>
        <w:rPr>
          <w:rFonts w:ascii="Arial" w:hAnsi="Arial" w:cs="Arial"/>
        </w:rPr>
        <w:t xml:space="preserve">  Chief Ricca has outlined the required restrictions in a memorandum to the Board of Trustees dated April 8, 2019, now therefore</w:t>
      </w:r>
    </w:p>
    <w:p w14:paraId="0ADADE25"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BE IT RESOLVED:</w:t>
      </w:r>
      <w:r>
        <w:rPr>
          <w:rFonts w:ascii="Arial" w:hAnsi="Arial" w:cs="Arial"/>
        </w:rPr>
        <w:t xml:space="preserve"> That the temporary parking restrictions on the dates and times noted in the memorandum are hereby approved and the Police Department is hereby authorized to take actions necessary to enforce said restrictions.</w:t>
      </w:r>
    </w:p>
    <w:p w14:paraId="0988D57C" w14:textId="4690B058"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7CA019A" w14:textId="5BAC3E6B" w:rsidR="00302655" w:rsidRDefault="00302655"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9E38807" w14:textId="2A730812" w:rsidR="00302655" w:rsidRDefault="00302655" w:rsidP="00302655">
      <w:pPr>
        <w:ind w:firstLine="0"/>
        <w:rPr>
          <w:rFonts w:ascii="Arial" w:hAnsi="Arial" w:cs="Arial"/>
        </w:rPr>
      </w:pPr>
      <w:r w:rsidRPr="00302655">
        <w:rPr>
          <w:rFonts w:ascii="Arial" w:hAnsi="Arial" w:cs="Arial"/>
        </w:rPr>
        <w:t xml:space="preserve">On the motion of Trustee Maline and seconded by Trustee Milligan the following </w:t>
      </w:r>
      <w:r w:rsidRPr="00302655">
        <w:rPr>
          <w:rFonts w:ascii="Arial" w:hAnsi="Arial" w:cs="Arial"/>
        </w:rPr>
        <w:lastRenderedPageBreak/>
        <w:t xml:space="preserve">resolution was unanimously approved. </w:t>
      </w:r>
    </w:p>
    <w:p w14:paraId="6172B7AF"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1A3DF9">
        <w:rPr>
          <w:rFonts w:ascii="Arial" w:hAnsi="Arial" w:cs="Arial"/>
          <w:b/>
        </w:rPr>
        <w:t>RESOLUTION 201</w:t>
      </w:r>
      <w:r>
        <w:rPr>
          <w:rFonts w:ascii="Arial" w:hAnsi="Arial" w:cs="Arial"/>
          <w:b/>
        </w:rPr>
        <w:t>9</w:t>
      </w:r>
      <w:r w:rsidRPr="001A3DF9">
        <w:rPr>
          <w:rFonts w:ascii="Arial" w:hAnsi="Arial" w:cs="Arial"/>
          <w:b/>
        </w:rPr>
        <w:t>-</w:t>
      </w:r>
      <w:r>
        <w:rPr>
          <w:rFonts w:ascii="Arial" w:hAnsi="Arial" w:cs="Arial"/>
          <w:b/>
        </w:rPr>
        <w:t xml:space="preserve"> 81 ~ COMPENSATORY TIME</w:t>
      </w:r>
    </w:p>
    <w:p w14:paraId="08FD92EA" w14:textId="77777777" w:rsidR="00CF045E" w:rsidRPr="009A548A"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rPr>
        <w:t xml:space="preserve">BE IT RESOLVED: </w:t>
      </w:r>
      <w:r w:rsidRPr="009A548A">
        <w:rPr>
          <w:rFonts w:ascii="Arial" w:hAnsi="Arial" w:cs="Arial"/>
        </w:rPr>
        <w:t xml:space="preserve">The Village Clerk shall receive nine (9) hours of compensatory time for hours work in the March 19, 2019 village election, and </w:t>
      </w:r>
    </w:p>
    <w:p w14:paraId="02F9C26D"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rPr>
        <w:t xml:space="preserve">BE IT FURTHER RESOLVED: </w:t>
      </w:r>
      <w:r w:rsidRPr="009A548A">
        <w:rPr>
          <w:rFonts w:ascii="Arial" w:hAnsi="Arial" w:cs="Arial"/>
        </w:rPr>
        <w:t xml:space="preserve">said compensatory time will be paid out in next payroll cycle. </w:t>
      </w:r>
    </w:p>
    <w:p w14:paraId="42A4718A" w14:textId="1A096BEA"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67DAD85" w14:textId="4E76CC63" w:rsidR="00302655" w:rsidRDefault="00302655"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E8BE295" w14:textId="24C74C84" w:rsidR="00302655" w:rsidRDefault="00302655" w:rsidP="00302655">
      <w:pPr>
        <w:ind w:firstLine="0"/>
        <w:rPr>
          <w:rFonts w:ascii="Arial" w:hAnsi="Arial" w:cs="Arial"/>
        </w:rPr>
      </w:pPr>
      <w:r w:rsidRPr="00302655">
        <w:rPr>
          <w:rFonts w:ascii="Arial" w:hAnsi="Arial" w:cs="Arial"/>
        </w:rPr>
        <w:t xml:space="preserve">On the motion of Trustee </w:t>
      </w:r>
      <w:r>
        <w:rPr>
          <w:rFonts w:ascii="Arial" w:hAnsi="Arial" w:cs="Arial"/>
        </w:rPr>
        <w:t>Milligan</w:t>
      </w:r>
      <w:r w:rsidRPr="00302655">
        <w:rPr>
          <w:rFonts w:ascii="Arial" w:hAnsi="Arial" w:cs="Arial"/>
        </w:rPr>
        <w:t xml:space="preserve"> and seconded by Trustee </w:t>
      </w:r>
      <w:r>
        <w:rPr>
          <w:rFonts w:ascii="Arial" w:hAnsi="Arial" w:cs="Arial"/>
        </w:rPr>
        <w:t>Maline</w:t>
      </w:r>
      <w:r w:rsidRPr="00302655">
        <w:rPr>
          <w:rFonts w:ascii="Arial" w:hAnsi="Arial" w:cs="Arial"/>
        </w:rPr>
        <w:t xml:space="preserve"> the following resolution was unanimously approved. </w:t>
      </w:r>
    </w:p>
    <w:p w14:paraId="39A49FD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b/>
          <w:bCs/>
        </w:rPr>
        <w:t>RESOLUTION 2019 –82 ~</w:t>
      </w:r>
      <w:r>
        <w:rPr>
          <w:rFonts w:ascii="Arial" w:hAnsi="Arial" w:cs="Arial"/>
        </w:rPr>
        <w:t xml:space="preserve"> </w:t>
      </w:r>
      <w:r>
        <w:rPr>
          <w:rFonts w:ascii="Arial" w:hAnsi="Arial" w:cs="Arial"/>
          <w:b/>
          <w:bCs/>
        </w:rPr>
        <w:t>SEASONAL EMPLOYMENT</w:t>
      </w:r>
    </w:p>
    <w:p w14:paraId="7B94CA60"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b/>
          <w:bCs/>
        </w:rPr>
        <w:t xml:space="preserve">BE IT RESOLVED: </w:t>
      </w:r>
      <w:r>
        <w:rPr>
          <w:rFonts w:ascii="Arial" w:hAnsi="Arial" w:cs="Arial"/>
        </w:rPr>
        <w:t>that the seasonal applicants recommended by the Village Clerk and Highways and docks Commissioners are hereby approved:</w:t>
      </w:r>
    </w:p>
    <w:p w14:paraId="1624CBD3"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1CAC1660"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r w:rsidRPr="00551F8C">
        <w:rPr>
          <w:rFonts w:ascii="Arial" w:hAnsi="Arial" w:cs="Arial"/>
          <w:b/>
        </w:rPr>
        <w:t>Highway/Parks</w:t>
      </w:r>
    </w:p>
    <w:p w14:paraId="10E3279C"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Joseph Cavagnaro</w:t>
      </w:r>
      <w:r>
        <w:rPr>
          <w:rFonts w:ascii="Arial" w:hAnsi="Arial" w:cs="Arial"/>
        </w:rPr>
        <w:tab/>
      </w:r>
      <w:r>
        <w:rPr>
          <w:rFonts w:ascii="Arial" w:hAnsi="Arial" w:cs="Arial"/>
        </w:rPr>
        <w:tab/>
      </w:r>
      <w:r>
        <w:rPr>
          <w:rFonts w:ascii="Arial" w:hAnsi="Arial" w:cs="Arial"/>
        </w:rPr>
        <w:tab/>
        <w:t>$13.00/hr.</w:t>
      </w:r>
    </w:p>
    <w:p w14:paraId="75735121"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roofErr w:type="spellStart"/>
      <w:r>
        <w:rPr>
          <w:rFonts w:ascii="Arial" w:hAnsi="Arial" w:cs="Arial"/>
        </w:rPr>
        <w:t>Ean</w:t>
      </w:r>
      <w:proofErr w:type="spellEnd"/>
      <w:r>
        <w:rPr>
          <w:rFonts w:ascii="Arial" w:hAnsi="Arial" w:cs="Arial"/>
        </w:rPr>
        <w:t xml:space="preserve"> Costello </w:t>
      </w:r>
      <w:r>
        <w:rPr>
          <w:rFonts w:ascii="Arial" w:hAnsi="Arial" w:cs="Arial"/>
        </w:rPr>
        <w:tab/>
      </w:r>
      <w:r>
        <w:rPr>
          <w:rFonts w:ascii="Arial" w:hAnsi="Arial" w:cs="Arial"/>
        </w:rPr>
        <w:tab/>
      </w:r>
      <w:r>
        <w:rPr>
          <w:rFonts w:ascii="Arial" w:hAnsi="Arial" w:cs="Arial"/>
        </w:rPr>
        <w:tab/>
        <w:t>$13.00/hr.</w:t>
      </w:r>
    </w:p>
    <w:p w14:paraId="63FC4770"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 xml:space="preserve">Mark </w:t>
      </w:r>
      <w:proofErr w:type="spellStart"/>
      <w:r>
        <w:rPr>
          <w:rFonts w:ascii="Arial" w:hAnsi="Arial" w:cs="Arial"/>
        </w:rPr>
        <w:t>Romanczyk</w:t>
      </w:r>
      <w:proofErr w:type="spellEnd"/>
      <w:r>
        <w:rPr>
          <w:rFonts w:ascii="Arial" w:hAnsi="Arial" w:cs="Arial"/>
        </w:rPr>
        <w:tab/>
      </w:r>
      <w:r>
        <w:rPr>
          <w:rFonts w:ascii="Arial" w:hAnsi="Arial" w:cs="Arial"/>
        </w:rPr>
        <w:tab/>
      </w:r>
      <w:r>
        <w:rPr>
          <w:rFonts w:ascii="Arial" w:hAnsi="Arial" w:cs="Arial"/>
        </w:rPr>
        <w:tab/>
        <w:t>$13.00/hr.</w:t>
      </w:r>
    </w:p>
    <w:p w14:paraId="604D759E"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TBD</w:t>
      </w:r>
    </w:p>
    <w:p w14:paraId="16A617C0"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7CE9E30F" w14:textId="77777777" w:rsidR="00CF045E" w:rsidRPr="00C36937"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r w:rsidRPr="00C36937">
        <w:rPr>
          <w:rFonts w:ascii="Arial" w:hAnsi="Arial" w:cs="Arial"/>
          <w:b/>
        </w:rPr>
        <w:t>Dock Manager:</w:t>
      </w:r>
    </w:p>
    <w:p w14:paraId="33B8AD23"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 xml:space="preserve">Danielle </w:t>
      </w:r>
      <w:proofErr w:type="spellStart"/>
      <w:r>
        <w:rPr>
          <w:rFonts w:ascii="Arial" w:hAnsi="Arial" w:cs="Arial"/>
        </w:rPr>
        <w:t>Krupka</w:t>
      </w:r>
      <w:proofErr w:type="spellEnd"/>
      <w:r>
        <w:rPr>
          <w:rFonts w:ascii="Arial" w:hAnsi="Arial" w:cs="Arial"/>
        </w:rPr>
        <w:tab/>
      </w:r>
      <w:r>
        <w:rPr>
          <w:rFonts w:ascii="Arial" w:hAnsi="Arial" w:cs="Arial"/>
        </w:rPr>
        <w:tab/>
      </w:r>
      <w:r>
        <w:rPr>
          <w:rFonts w:ascii="Arial" w:hAnsi="Arial" w:cs="Arial"/>
        </w:rPr>
        <w:tab/>
        <w:t>$15.00/hr.</w:t>
      </w:r>
    </w:p>
    <w:p w14:paraId="4ED6E6C3"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sidRPr="002050B6">
        <w:rPr>
          <w:rFonts w:ascii="Arial" w:hAnsi="Arial" w:cs="Arial"/>
          <w:b/>
        </w:rPr>
        <w:t>Dockmaster</w:t>
      </w:r>
      <w:r>
        <w:rPr>
          <w:rFonts w:ascii="Arial" w:hAnsi="Arial" w:cs="Arial"/>
        </w:rPr>
        <w:t>:</w:t>
      </w:r>
    </w:p>
    <w:p w14:paraId="255FB8E2"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 xml:space="preserve">Madison </w:t>
      </w:r>
      <w:proofErr w:type="spellStart"/>
      <w:r>
        <w:rPr>
          <w:rFonts w:ascii="Arial" w:hAnsi="Arial" w:cs="Arial"/>
        </w:rPr>
        <w:t>Savisky</w:t>
      </w:r>
      <w:proofErr w:type="spellEnd"/>
      <w:r>
        <w:rPr>
          <w:rFonts w:ascii="Arial" w:hAnsi="Arial" w:cs="Arial"/>
        </w:rPr>
        <w:tab/>
      </w:r>
      <w:r>
        <w:rPr>
          <w:rFonts w:ascii="Arial" w:hAnsi="Arial" w:cs="Arial"/>
        </w:rPr>
        <w:tab/>
      </w:r>
      <w:r>
        <w:rPr>
          <w:rFonts w:ascii="Arial" w:hAnsi="Arial" w:cs="Arial"/>
        </w:rPr>
        <w:tab/>
        <w:t>$12.00/hr.</w:t>
      </w:r>
    </w:p>
    <w:p w14:paraId="64447B1C"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roofErr w:type="spellStart"/>
      <w:r>
        <w:rPr>
          <w:rFonts w:ascii="Arial" w:hAnsi="Arial" w:cs="Arial"/>
        </w:rPr>
        <w:t>Jaislyn</w:t>
      </w:r>
      <w:proofErr w:type="spellEnd"/>
      <w:r>
        <w:rPr>
          <w:rFonts w:ascii="Arial" w:hAnsi="Arial" w:cs="Arial"/>
        </w:rPr>
        <w:t xml:space="preserve"> </w:t>
      </w:r>
      <w:proofErr w:type="spellStart"/>
      <w:r>
        <w:rPr>
          <w:rFonts w:ascii="Arial" w:hAnsi="Arial" w:cs="Arial"/>
        </w:rPr>
        <w:t>Engellis</w:t>
      </w:r>
      <w:proofErr w:type="spellEnd"/>
      <w:r>
        <w:rPr>
          <w:rFonts w:ascii="Arial" w:hAnsi="Arial" w:cs="Arial"/>
        </w:rPr>
        <w:tab/>
      </w:r>
      <w:r>
        <w:rPr>
          <w:rFonts w:ascii="Arial" w:hAnsi="Arial" w:cs="Arial"/>
        </w:rPr>
        <w:tab/>
      </w:r>
      <w:r>
        <w:rPr>
          <w:rFonts w:ascii="Arial" w:hAnsi="Arial" w:cs="Arial"/>
        </w:rPr>
        <w:tab/>
        <w:t>$12.00/hr.</w:t>
      </w:r>
    </w:p>
    <w:p w14:paraId="3233C62D"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Henry Trodden</w:t>
      </w:r>
      <w:r>
        <w:rPr>
          <w:rFonts w:ascii="Arial" w:hAnsi="Arial" w:cs="Arial"/>
        </w:rPr>
        <w:tab/>
      </w:r>
      <w:r>
        <w:rPr>
          <w:rFonts w:ascii="Arial" w:hAnsi="Arial" w:cs="Arial"/>
        </w:rPr>
        <w:tab/>
      </w:r>
      <w:r>
        <w:rPr>
          <w:rFonts w:ascii="Arial" w:hAnsi="Arial" w:cs="Arial"/>
        </w:rPr>
        <w:tab/>
        <w:t>$12.00/hr.</w:t>
      </w:r>
    </w:p>
    <w:p w14:paraId="0746807F"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rPr>
        <w:t xml:space="preserve">Sarah </w:t>
      </w:r>
      <w:proofErr w:type="spellStart"/>
      <w:r>
        <w:rPr>
          <w:rFonts w:ascii="Arial" w:hAnsi="Arial" w:cs="Arial"/>
        </w:rPr>
        <w:t>Pitfick</w:t>
      </w:r>
      <w:proofErr w:type="spellEnd"/>
      <w:r>
        <w:rPr>
          <w:rFonts w:ascii="Arial" w:hAnsi="Arial" w:cs="Arial"/>
        </w:rPr>
        <w:tab/>
      </w:r>
      <w:r>
        <w:rPr>
          <w:rFonts w:ascii="Arial" w:hAnsi="Arial" w:cs="Arial"/>
        </w:rPr>
        <w:tab/>
      </w:r>
      <w:r>
        <w:rPr>
          <w:rFonts w:ascii="Arial" w:hAnsi="Arial" w:cs="Arial"/>
        </w:rPr>
        <w:tab/>
      </w:r>
      <w:r>
        <w:rPr>
          <w:rFonts w:ascii="Arial" w:hAnsi="Arial" w:cs="Arial"/>
        </w:rPr>
        <w:tab/>
        <w:t>$12.00/hr.</w:t>
      </w:r>
    </w:p>
    <w:p w14:paraId="36BC3AF0"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E2DE8DE"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r>
        <w:rPr>
          <w:rFonts w:ascii="Arial" w:hAnsi="Arial" w:cs="Arial"/>
          <w:b/>
        </w:rPr>
        <w:t>Dock Master/</w:t>
      </w:r>
      <w:proofErr w:type="spellStart"/>
      <w:r>
        <w:rPr>
          <w:rFonts w:ascii="Arial" w:hAnsi="Arial" w:cs="Arial"/>
          <w:b/>
        </w:rPr>
        <w:t>PumpOut</w:t>
      </w:r>
      <w:proofErr w:type="spellEnd"/>
      <w:r>
        <w:rPr>
          <w:rFonts w:ascii="Arial" w:hAnsi="Arial" w:cs="Arial"/>
          <w:b/>
        </w:rPr>
        <w:t xml:space="preserve"> Boat</w:t>
      </w:r>
    </w:p>
    <w:p w14:paraId="724B8B20"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Pr>
          <w:rFonts w:ascii="Arial" w:hAnsi="Arial" w:cs="Arial"/>
          <w:b/>
        </w:rPr>
        <w:t xml:space="preserve">    </w:t>
      </w:r>
      <w:r>
        <w:rPr>
          <w:rFonts w:ascii="Arial" w:hAnsi="Arial" w:cs="Arial"/>
        </w:rPr>
        <w:t>Joseph Kiernan</w:t>
      </w:r>
      <w:r>
        <w:rPr>
          <w:rFonts w:ascii="Arial" w:hAnsi="Arial" w:cs="Arial"/>
        </w:rPr>
        <w:tab/>
      </w:r>
      <w:r>
        <w:rPr>
          <w:rFonts w:ascii="Arial" w:hAnsi="Arial" w:cs="Arial"/>
        </w:rPr>
        <w:tab/>
      </w:r>
      <w:r>
        <w:rPr>
          <w:rFonts w:ascii="Arial" w:hAnsi="Arial" w:cs="Arial"/>
        </w:rPr>
        <w:tab/>
        <w:t xml:space="preserve">$12.00/hr. $13.00/hr. for </w:t>
      </w:r>
      <w:proofErr w:type="spellStart"/>
      <w:r>
        <w:rPr>
          <w:rFonts w:ascii="Arial" w:hAnsi="Arial" w:cs="Arial"/>
        </w:rPr>
        <w:t>pumpout</w:t>
      </w:r>
      <w:proofErr w:type="spellEnd"/>
    </w:p>
    <w:p w14:paraId="57253BD7"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Spencer </w:t>
      </w:r>
      <w:proofErr w:type="spellStart"/>
      <w:r>
        <w:rPr>
          <w:rFonts w:ascii="Arial" w:hAnsi="Arial" w:cs="Arial"/>
        </w:rPr>
        <w:t>Engellis</w:t>
      </w:r>
      <w:proofErr w:type="spellEnd"/>
      <w:r>
        <w:rPr>
          <w:rFonts w:ascii="Arial" w:hAnsi="Arial" w:cs="Arial"/>
        </w:rPr>
        <w:tab/>
      </w:r>
      <w:r>
        <w:rPr>
          <w:rFonts w:ascii="Arial" w:hAnsi="Arial" w:cs="Arial"/>
        </w:rPr>
        <w:tab/>
        <w:t xml:space="preserve">$12.00/hr. $13.00/hr. for </w:t>
      </w:r>
      <w:proofErr w:type="spellStart"/>
      <w:r>
        <w:rPr>
          <w:rFonts w:ascii="Arial" w:hAnsi="Arial" w:cs="Arial"/>
        </w:rPr>
        <w:t>pumpout</w:t>
      </w:r>
      <w:proofErr w:type="spellEnd"/>
    </w:p>
    <w:p w14:paraId="4A7592A1" w14:textId="77777777" w:rsidR="00CF045E" w:rsidRDefault="00CF045E" w:rsidP="00CF045E">
      <w:pPr>
        <w:rPr>
          <w:rFonts w:ascii="Arial" w:hAnsi="Arial" w:cs="Arial"/>
        </w:rPr>
      </w:pPr>
      <w:r>
        <w:rPr>
          <w:rFonts w:ascii="Arial" w:hAnsi="Arial" w:cs="Arial"/>
        </w:rPr>
        <w:t>Jake Blanton</w:t>
      </w:r>
      <w:r>
        <w:rPr>
          <w:rFonts w:ascii="Arial" w:hAnsi="Arial" w:cs="Arial"/>
        </w:rPr>
        <w:tab/>
      </w:r>
      <w:r>
        <w:rPr>
          <w:rFonts w:ascii="Arial" w:hAnsi="Arial" w:cs="Arial"/>
        </w:rPr>
        <w:tab/>
      </w:r>
      <w:r>
        <w:rPr>
          <w:rFonts w:ascii="Arial" w:hAnsi="Arial" w:cs="Arial"/>
        </w:rPr>
        <w:tab/>
        <w:t xml:space="preserve">$12.00/hr. $13.00/hr. for </w:t>
      </w:r>
      <w:proofErr w:type="spellStart"/>
      <w:r>
        <w:rPr>
          <w:rFonts w:ascii="Arial" w:hAnsi="Arial" w:cs="Arial"/>
        </w:rPr>
        <w:t>pumpout</w:t>
      </w:r>
      <w:proofErr w:type="spellEnd"/>
    </w:p>
    <w:p w14:paraId="1B86F711" w14:textId="77777777" w:rsidR="00CF045E" w:rsidRDefault="00CF045E" w:rsidP="00CF045E">
      <w:pPr>
        <w:rPr>
          <w:rFonts w:ascii="Arial" w:hAnsi="Arial" w:cs="Arial"/>
        </w:rPr>
      </w:pPr>
      <w:r>
        <w:rPr>
          <w:rFonts w:ascii="Arial" w:hAnsi="Arial" w:cs="Arial"/>
        </w:rPr>
        <w:t>Richie Clinton</w:t>
      </w:r>
      <w:r>
        <w:rPr>
          <w:rFonts w:ascii="Arial" w:hAnsi="Arial" w:cs="Arial"/>
        </w:rPr>
        <w:tab/>
      </w:r>
      <w:r>
        <w:rPr>
          <w:rFonts w:ascii="Arial" w:hAnsi="Arial" w:cs="Arial"/>
        </w:rPr>
        <w:tab/>
      </w:r>
      <w:r>
        <w:rPr>
          <w:rFonts w:ascii="Arial" w:hAnsi="Arial" w:cs="Arial"/>
        </w:rPr>
        <w:tab/>
        <w:t>$12.00/hr.</w:t>
      </w:r>
      <w:r w:rsidRPr="003E7205">
        <w:rPr>
          <w:rFonts w:ascii="Arial" w:hAnsi="Arial" w:cs="Arial"/>
        </w:rPr>
        <w:t xml:space="preserve"> </w:t>
      </w:r>
      <w:r>
        <w:rPr>
          <w:rFonts w:ascii="Arial" w:hAnsi="Arial" w:cs="Arial"/>
        </w:rPr>
        <w:t xml:space="preserve">$13.00/hr. for </w:t>
      </w:r>
      <w:proofErr w:type="spellStart"/>
      <w:r>
        <w:rPr>
          <w:rFonts w:ascii="Arial" w:hAnsi="Arial" w:cs="Arial"/>
        </w:rPr>
        <w:t>pumpout</w:t>
      </w:r>
      <w:proofErr w:type="spellEnd"/>
    </w:p>
    <w:p w14:paraId="23C11315" w14:textId="77777777" w:rsidR="00CF045E" w:rsidRDefault="00CF045E" w:rsidP="00CF045E">
      <w:pPr>
        <w:rPr>
          <w:rFonts w:ascii="Arial" w:hAnsi="Arial" w:cs="Arial"/>
        </w:rPr>
      </w:pPr>
      <w:r>
        <w:rPr>
          <w:rFonts w:ascii="Arial" w:hAnsi="Arial" w:cs="Arial"/>
        </w:rPr>
        <w:t xml:space="preserve">John </w:t>
      </w:r>
      <w:proofErr w:type="spellStart"/>
      <w:r>
        <w:rPr>
          <w:rFonts w:ascii="Arial" w:hAnsi="Arial" w:cs="Arial"/>
        </w:rPr>
        <w:t>Boyzok</w:t>
      </w:r>
      <w:proofErr w:type="spellEnd"/>
      <w:r>
        <w:rPr>
          <w:rFonts w:ascii="Arial" w:hAnsi="Arial" w:cs="Arial"/>
        </w:rPr>
        <w:tab/>
      </w:r>
      <w:r>
        <w:rPr>
          <w:rFonts w:ascii="Arial" w:hAnsi="Arial" w:cs="Arial"/>
        </w:rPr>
        <w:tab/>
      </w:r>
      <w:r>
        <w:rPr>
          <w:rFonts w:ascii="Arial" w:hAnsi="Arial" w:cs="Arial"/>
        </w:rPr>
        <w:tab/>
        <w:t xml:space="preserve">$12.00/hr. $13.00/hr. for </w:t>
      </w:r>
      <w:proofErr w:type="spellStart"/>
      <w:r>
        <w:rPr>
          <w:rFonts w:ascii="Arial" w:hAnsi="Arial" w:cs="Arial"/>
        </w:rPr>
        <w:t>pumpout</w:t>
      </w:r>
      <w:proofErr w:type="spellEnd"/>
    </w:p>
    <w:p w14:paraId="4105C02E" w14:textId="106BCE4C" w:rsidR="00CF045E" w:rsidRDefault="00CF045E" w:rsidP="00CF045E">
      <w:pPr>
        <w:rPr>
          <w:rFonts w:ascii="Arial" w:hAnsi="Arial" w:cs="Arial"/>
        </w:rPr>
      </w:pPr>
    </w:p>
    <w:p w14:paraId="12D5F82D" w14:textId="0D446AAC" w:rsidR="00932F59" w:rsidRPr="00AD5BA2" w:rsidRDefault="00932F59" w:rsidP="00932F59">
      <w:pPr>
        <w:ind w:firstLine="0"/>
        <w:rPr>
          <w:rFonts w:ascii="Arial" w:hAnsi="Arial" w:cs="Arial"/>
          <w:b/>
        </w:rPr>
      </w:pPr>
      <w:r w:rsidRPr="00AD5BA2">
        <w:rPr>
          <w:rFonts w:ascii="Arial" w:hAnsi="Arial" w:cs="Arial"/>
          <w:b/>
        </w:rPr>
        <w:t>Document Scanning</w:t>
      </w:r>
      <w:bookmarkStart w:id="4" w:name="_GoBack"/>
      <w:bookmarkEnd w:id="4"/>
    </w:p>
    <w:p w14:paraId="14BCF119" w14:textId="351C3BF6" w:rsidR="00AD5BA2" w:rsidRDefault="00AD5BA2" w:rsidP="00932F59">
      <w:pPr>
        <w:ind w:firstLine="0"/>
        <w:rPr>
          <w:rFonts w:ascii="Arial" w:hAnsi="Arial" w:cs="Arial"/>
        </w:rPr>
      </w:pPr>
      <w:r>
        <w:rPr>
          <w:rFonts w:ascii="Arial" w:hAnsi="Arial" w:cs="Arial"/>
        </w:rPr>
        <w:t xml:space="preserve">Jen Eyring </w:t>
      </w:r>
      <w:r>
        <w:rPr>
          <w:rFonts w:ascii="Arial" w:hAnsi="Arial" w:cs="Arial"/>
        </w:rPr>
        <w:tab/>
      </w:r>
      <w:r>
        <w:rPr>
          <w:rFonts w:ascii="Arial" w:hAnsi="Arial" w:cs="Arial"/>
        </w:rPr>
        <w:tab/>
      </w:r>
      <w:r>
        <w:rPr>
          <w:rFonts w:ascii="Arial" w:hAnsi="Arial" w:cs="Arial"/>
        </w:rPr>
        <w:tab/>
      </w:r>
      <w:r>
        <w:rPr>
          <w:rFonts w:ascii="Arial" w:hAnsi="Arial" w:cs="Arial"/>
        </w:rPr>
        <w:tab/>
        <w:t>$15.00/hr.</w:t>
      </w:r>
    </w:p>
    <w:p w14:paraId="21F428F8" w14:textId="77777777" w:rsidR="00932F59" w:rsidRDefault="00932F59" w:rsidP="00CF045E">
      <w:pPr>
        <w:rPr>
          <w:rFonts w:ascii="Arial" w:hAnsi="Arial" w:cs="Arial"/>
        </w:rPr>
      </w:pPr>
    </w:p>
    <w:p w14:paraId="14AA7D5B" w14:textId="02AB2724" w:rsidR="00CF045E" w:rsidRDefault="00302655" w:rsidP="00302655">
      <w:pPr>
        <w:ind w:firstLine="0"/>
        <w:rPr>
          <w:rFonts w:ascii="Arial" w:hAnsi="Arial" w:cs="Arial"/>
        </w:rPr>
      </w:pPr>
      <w:r w:rsidRPr="00302655">
        <w:rPr>
          <w:rFonts w:ascii="Arial" w:hAnsi="Arial" w:cs="Arial"/>
        </w:rPr>
        <w:t xml:space="preserve">On the motion of Trustee Maline and seconded by Trustee Milligan the following resolution was unanimously approved. </w:t>
      </w:r>
    </w:p>
    <w:p w14:paraId="6B97BAF6" w14:textId="77777777" w:rsidR="00CF045E" w:rsidRDefault="00CF045E" w:rsidP="00CF045E">
      <w:pPr>
        <w:rPr>
          <w:rFonts w:ascii="Arial" w:hAnsi="Arial" w:cs="Arial"/>
        </w:rPr>
      </w:pPr>
      <w:r w:rsidRPr="001A3DF9">
        <w:rPr>
          <w:rFonts w:ascii="Arial" w:hAnsi="Arial" w:cs="Arial"/>
          <w:b/>
        </w:rPr>
        <w:t>RESOLUTION 201</w:t>
      </w:r>
      <w:r>
        <w:rPr>
          <w:rFonts w:ascii="Arial" w:hAnsi="Arial" w:cs="Arial"/>
          <w:b/>
        </w:rPr>
        <w:t>9</w:t>
      </w:r>
      <w:r w:rsidRPr="001A3DF9">
        <w:rPr>
          <w:rFonts w:ascii="Arial" w:hAnsi="Arial" w:cs="Arial"/>
          <w:b/>
        </w:rPr>
        <w:t>-</w:t>
      </w:r>
      <w:r>
        <w:rPr>
          <w:rFonts w:ascii="Arial" w:hAnsi="Arial" w:cs="Arial"/>
          <w:b/>
        </w:rPr>
        <w:t xml:space="preserve"> 83</w:t>
      </w:r>
      <w:r w:rsidRPr="001A3DF9">
        <w:rPr>
          <w:rFonts w:ascii="Arial" w:hAnsi="Arial" w:cs="Arial"/>
          <w:b/>
        </w:rPr>
        <w:t xml:space="preserve"> ~</w:t>
      </w:r>
      <w:r>
        <w:rPr>
          <w:rFonts w:ascii="Arial" w:hAnsi="Arial" w:cs="Arial"/>
          <w:b/>
        </w:rPr>
        <w:t xml:space="preserve"> SUNSCREEN</w:t>
      </w:r>
    </w:p>
    <w:p w14:paraId="36EC6455" w14:textId="77777777" w:rsidR="00CF045E" w:rsidRDefault="00CF045E" w:rsidP="00CF045E">
      <w:pPr>
        <w:rPr>
          <w:rFonts w:ascii="Arial" w:hAnsi="Arial" w:cs="Arial"/>
        </w:rPr>
      </w:pPr>
      <w:r w:rsidRPr="00766A6C">
        <w:rPr>
          <w:rFonts w:ascii="Arial" w:hAnsi="Arial" w:cs="Arial"/>
          <w:b/>
        </w:rPr>
        <w:t>BE IT RESOLVED:</w:t>
      </w:r>
      <w:r w:rsidRPr="00766A6C">
        <w:rPr>
          <w:rFonts w:ascii="Arial" w:hAnsi="Arial" w:cs="Arial"/>
        </w:rPr>
        <w:t xml:space="preserve"> Mayor McMullen is hereby authorized to sign an agreement with </w:t>
      </w:r>
      <w:r w:rsidRPr="00766A6C">
        <w:rPr>
          <w:rFonts w:ascii="Arial" w:hAnsi="Arial" w:cs="Arial"/>
        </w:rPr>
        <w:lastRenderedPageBreak/>
        <w:t>Impact Melanoma Inc., and accept an indemnification agreement from Bright Guard, LLC., for the purchase of sunscreen and use of dispensers at the Village of Northport parks and beaches. The cost shall not exceed the sum of $1000.00, and it is subject to the approval of the Village attorney for form and content</w:t>
      </w:r>
      <w:r>
        <w:rPr>
          <w:rFonts w:ascii="Arial" w:hAnsi="Arial" w:cs="Arial"/>
        </w:rPr>
        <w:t>.</w:t>
      </w:r>
    </w:p>
    <w:p w14:paraId="25D1D930" w14:textId="7B0949EB" w:rsidR="00CF045E" w:rsidRDefault="00CF045E" w:rsidP="00CF045E">
      <w:pPr>
        <w:rPr>
          <w:rFonts w:ascii="Arial" w:hAnsi="Arial" w:cs="Arial"/>
        </w:rPr>
      </w:pPr>
    </w:p>
    <w:p w14:paraId="2E65C545" w14:textId="114DAD14" w:rsidR="00302655" w:rsidRDefault="00302655" w:rsidP="00CF045E">
      <w:pPr>
        <w:rPr>
          <w:rFonts w:ascii="Arial" w:hAnsi="Arial" w:cs="Arial"/>
        </w:rPr>
      </w:pPr>
    </w:p>
    <w:p w14:paraId="47AB166D" w14:textId="77777777" w:rsidR="00302655" w:rsidRPr="00302655" w:rsidRDefault="00302655" w:rsidP="00302655">
      <w:pPr>
        <w:ind w:firstLine="0"/>
        <w:rPr>
          <w:rFonts w:ascii="Arial" w:hAnsi="Arial" w:cs="Arial"/>
        </w:rPr>
      </w:pPr>
      <w:r w:rsidRPr="00302655">
        <w:rPr>
          <w:rFonts w:ascii="Arial" w:hAnsi="Arial" w:cs="Arial"/>
        </w:rPr>
        <w:t xml:space="preserve">On the motion of Trustee Maline and seconded by Trustee Milligan the following resolution was unanimously approved. </w:t>
      </w:r>
    </w:p>
    <w:p w14:paraId="6BF596E7" w14:textId="77777777" w:rsidR="00302655" w:rsidRDefault="00302655" w:rsidP="00302655">
      <w:pPr>
        <w:ind w:firstLine="0"/>
        <w:rPr>
          <w:rFonts w:ascii="Arial" w:hAnsi="Arial" w:cs="Arial"/>
        </w:rPr>
      </w:pPr>
    </w:p>
    <w:p w14:paraId="7E85C4C6" w14:textId="77777777" w:rsidR="00CF045E" w:rsidRDefault="00CF045E" w:rsidP="00CF045E">
      <w:pPr>
        <w:rPr>
          <w:rFonts w:ascii="Arial" w:hAnsi="Arial" w:cs="Arial"/>
        </w:rPr>
      </w:pPr>
      <w:r w:rsidRPr="001A3DF9">
        <w:rPr>
          <w:rFonts w:ascii="Arial" w:hAnsi="Arial" w:cs="Arial"/>
          <w:b/>
        </w:rPr>
        <w:t>RESOLUTION 201</w:t>
      </w:r>
      <w:r>
        <w:rPr>
          <w:rFonts w:ascii="Arial" w:hAnsi="Arial" w:cs="Arial"/>
          <w:b/>
        </w:rPr>
        <w:t>9</w:t>
      </w:r>
      <w:r w:rsidRPr="001A3DF9">
        <w:rPr>
          <w:rFonts w:ascii="Arial" w:hAnsi="Arial" w:cs="Arial"/>
          <w:b/>
        </w:rPr>
        <w:t>-</w:t>
      </w:r>
      <w:r>
        <w:rPr>
          <w:rFonts w:ascii="Arial" w:hAnsi="Arial" w:cs="Arial"/>
          <w:b/>
        </w:rPr>
        <w:t xml:space="preserve"> 84</w:t>
      </w:r>
      <w:r w:rsidRPr="001A3DF9">
        <w:rPr>
          <w:rFonts w:ascii="Arial" w:hAnsi="Arial" w:cs="Arial"/>
          <w:b/>
        </w:rPr>
        <w:t xml:space="preserve"> ~</w:t>
      </w:r>
      <w:r>
        <w:rPr>
          <w:rFonts w:ascii="Arial" w:hAnsi="Arial" w:cs="Arial"/>
          <w:b/>
        </w:rPr>
        <w:t xml:space="preserve"> BLUFF POINT STEERS PIT SEWER HOOK-UP FEES WAIVER</w:t>
      </w:r>
    </w:p>
    <w:p w14:paraId="6CDAE4ED" w14:textId="77777777" w:rsidR="00CF045E" w:rsidRPr="00B67E6D" w:rsidRDefault="00CF045E" w:rsidP="00CF045E">
      <w:pPr>
        <w:rPr>
          <w:rFonts w:ascii="Arial" w:hAnsi="Arial" w:cs="Arial"/>
          <w:sz w:val="22"/>
          <w:szCs w:val="22"/>
        </w:rPr>
      </w:pPr>
      <w:r w:rsidRPr="00B67E6D">
        <w:rPr>
          <w:rFonts w:ascii="Arial" w:hAnsi="Arial" w:cs="Arial"/>
          <w:b/>
        </w:rPr>
        <w:t>WHEREAS:</w:t>
      </w:r>
      <w:r w:rsidRPr="00B67E6D">
        <w:rPr>
          <w:rFonts w:ascii="Arial" w:hAnsi="Arial" w:cs="Arial"/>
        </w:rPr>
        <w:t xml:space="preserve"> The Village of Northport is in the process of connecting 24 properties located in and around the Bluff Point Road area to the Northport Sewer Plant.   </w:t>
      </w:r>
    </w:p>
    <w:p w14:paraId="248D41D3" w14:textId="77777777" w:rsidR="00CF045E" w:rsidRPr="00B67E6D" w:rsidRDefault="00CF045E" w:rsidP="00CF045E">
      <w:pPr>
        <w:rPr>
          <w:rFonts w:ascii="Arial" w:hAnsi="Arial" w:cs="Arial"/>
        </w:rPr>
      </w:pPr>
    </w:p>
    <w:p w14:paraId="5A22FA84" w14:textId="77777777" w:rsidR="00CF045E" w:rsidRPr="00B67E6D" w:rsidRDefault="00CF045E" w:rsidP="00CF045E">
      <w:pPr>
        <w:rPr>
          <w:rFonts w:ascii="Arial" w:hAnsi="Arial" w:cs="Arial"/>
        </w:rPr>
      </w:pPr>
      <w:r w:rsidRPr="00B67E6D">
        <w:rPr>
          <w:rFonts w:ascii="Arial" w:hAnsi="Arial" w:cs="Arial"/>
          <w:b/>
        </w:rPr>
        <w:t>WHEREAS:</w:t>
      </w:r>
      <w:r w:rsidRPr="00B67E6D">
        <w:rPr>
          <w:rFonts w:ascii="Arial" w:hAnsi="Arial" w:cs="Arial"/>
        </w:rPr>
        <w:t xml:space="preserve"> The connection of the 24 properties to the Northport Sewer Plant will be beneficial to the environment especially Northport Harbor and Long Island Sound. </w:t>
      </w:r>
    </w:p>
    <w:p w14:paraId="0AF18302" w14:textId="77777777" w:rsidR="00CF045E" w:rsidRPr="00B67E6D" w:rsidRDefault="00CF045E" w:rsidP="00CF045E">
      <w:pPr>
        <w:rPr>
          <w:rFonts w:ascii="Arial" w:hAnsi="Arial" w:cs="Arial"/>
        </w:rPr>
      </w:pPr>
    </w:p>
    <w:p w14:paraId="6E3B8A2A" w14:textId="77777777" w:rsidR="00CF045E" w:rsidRPr="00B67E6D" w:rsidRDefault="00CF045E" w:rsidP="00CF045E">
      <w:pPr>
        <w:rPr>
          <w:rFonts w:ascii="Arial" w:hAnsi="Arial" w:cs="Arial"/>
        </w:rPr>
      </w:pPr>
      <w:r w:rsidRPr="00B67E6D">
        <w:rPr>
          <w:rFonts w:ascii="Arial" w:hAnsi="Arial" w:cs="Arial"/>
          <w:b/>
        </w:rPr>
        <w:t>WHEREAS:</w:t>
      </w:r>
      <w:r w:rsidRPr="00B67E6D">
        <w:rPr>
          <w:rFonts w:ascii="Arial" w:hAnsi="Arial" w:cs="Arial"/>
        </w:rPr>
        <w:t xml:space="preserve">  The Northport Village Board of Trustees has determined that it is appropriate to waive the permit fee that would be required under Section 239-14 of the Northport Village Code.</w:t>
      </w:r>
    </w:p>
    <w:p w14:paraId="7D304E10" w14:textId="77777777" w:rsidR="00CF045E" w:rsidRDefault="00CF045E" w:rsidP="00CF045E">
      <w:r w:rsidRPr="00B67E6D">
        <w:rPr>
          <w:rFonts w:ascii="Arial" w:hAnsi="Arial" w:cs="Arial"/>
          <w:b/>
        </w:rPr>
        <w:t>BE IT RESOLVED:</w:t>
      </w:r>
      <w:r w:rsidRPr="00B67E6D">
        <w:rPr>
          <w:rFonts w:ascii="Arial" w:hAnsi="Arial" w:cs="Arial"/>
        </w:rPr>
        <w:t xml:space="preserve"> That the Northport Village Board of Trustees authorizes the sewer permit fee waived for sewer building permits under Section 239-14 of the Northport Village Code for all 24 properties that are being connected to the Northport Sewer Plant under the project titled “New Sanitary Sewer Collection System Extension-Phase I Bluff Point Area.”</w:t>
      </w:r>
      <w:r>
        <w:t xml:space="preserve">    </w:t>
      </w:r>
    </w:p>
    <w:p w14:paraId="412FAFBA" w14:textId="77777777" w:rsidR="00CF045E" w:rsidRDefault="00CF045E" w:rsidP="00CF045E"/>
    <w:p w14:paraId="5D754C68" w14:textId="482CF465" w:rsidR="00CF045E" w:rsidRPr="00302655" w:rsidRDefault="00302655" w:rsidP="00302655">
      <w:pPr>
        <w:ind w:firstLine="0"/>
        <w:rPr>
          <w:rFonts w:ascii="Arial" w:hAnsi="Arial" w:cs="Arial"/>
        </w:rPr>
      </w:pPr>
      <w:bookmarkStart w:id="5" w:name="_Hlk6388482"/>
      <w:r w:rsidRPr="00302655">
        <w:rPr>
          <w:rFonts w:ascii="Arial" w:hAnsi="Arial" w:cs="Arial"/>
        </w:rPr>
        <w:t xml:space="preserve">On the motion of Trustee Maline and seconded by Trustee Milligan the following resolution was unanimously approved. </w:t>
      </w:r>
    </w:p>
    <w:p w14:paraId="780129D0"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rPr>
      </w:pPr>
      <w:r>
        <w:rPr>
          <w:rFonts w:ascii="Arial" w:hAnsi="Arial" w:cs="Arial"/>
          <w:b/>
        </w:rPr>
        <w:t>RESOLUTION 2019- 85 ~ HEALTHCARE INSURANCE</w:t>
      </w:r>
    </w:p>
    <w:p w14:paraId="5FAE1050"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b/>
        </w:rPr>
        <w:t>BE IT RESOLVED:</w:t>
      </w:r>
      <w:r>
        <w:rPr>
          <w:rFonts w:ascii="Arial" w:hAnsi="Arial" w:cs="Arial"/>
        </w:rPr>
        <w:t xml:space="preserve"> Effective immediately Northport Village Court Clerk Tanya </w:t>
      </w:r>
      <w:proofErr w:type="spellStart"/>
      <w:r>
        <w:rPr>
          <w:rFonts w:ascii="Arial" w:hAnsi="Arial" w:cs="Arial"/>
        </w:rPr>
        <w:t>Karpf</w:t>
      </w:r>
      <w:proofErr w:type="spellEnd"/>
      <w:r>
        <w:rPr>
          <w:rFonts w:ascii="Arial" w:hAnsi="Arial" w:cs="Arial"/>
        </w:rPr>
        <w:t xml:space="preserve"> will contribute 10% into her healthcare benefits.  </w:t>
      </w:r>
    </w:p>
    <w:bookmarkEnd w:id="5"/>
    <w:p w14:paraId="33B4C1BA" w14:textId="7FA89AAF"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p>
    <w:p w14:paraId="02431D2B" w14:textId="40BA2E71" w:rsidR="00302655" w:rsidRDefault="00302655" w:rsidP="00302655">
      <w:pPr>
        <w:ind w:firstLine="0"/>
        <w:rPr>
          <w:rFonts w:ascii="Arial" w:hAnsi="Arial" w:cs="Arial"/>
        </w:rPr>
      </w:pPr>
      <w:r w:rsidRPr="00302655">
        <w:rPr>
          <w:rFonts w:ascii="Arial" w:hAnsi="Arial" w:cs="Arial"/>
        </w:rPr>
        <w:t xml:space="preserve">On the motion of Trustee Maline and seconded by Trustee Milligan the following resolution was unanimously approved. </w:t>
      </w:r>
    </w:p>
    <w:p w14:paraId="3878CF4B" w14:textId="77777777" w:rsidR="00CF045E" w:rsidRDefault="00CF045E" w:rsidP="00CF045E">
      <w:pPr>
        <w:widowControl/>
        <w:ind w:firstLine="0"/>
        <w:rPr>
          <w:rFonts w:ascii="Arial" w:hAnsi="Arial" w:cs="Arial"/>
          <w:b/>
          <w:bCs/>
        </w:rPr>
      </w:pPr>
      <w:bookmarkStart w:id="6" w:name="_Hlk525892573"/>
      <w:r>
        <w:rPr>
          <w:rFonts w:ascii="Arial" w:hAnsi="Arial" w:cs="Arial"/>
          <w:b/>
          <w:bCs/>
        </w:rPr>
        <w:t>RESOLUTION 2019 – 86 ~ BUDGET TRANSFER</w:t>
      </w:r>
    </w:p>
    <w:p w14:paraId="0DB5381B" w14:textId="77777777" w:rsidR="00CF045E" w:rsidRDefault="00CF045E" w:rsidP="00CF045E">
      <w:pPr>
        <w:widowControl/>
        <w:ind w:firstLine="0"/>
        <w:rPr>
          <w:rFonts w:ascii="Arial" w:hAnsi="Arial" w:cs="Arial"/>
          <w:bCs/>
          <w:sz w:val="22"/>
          <w:szCs w:val="22"/>
        </w:rPr>
      </w:pPr>
      <w:r>
        <w:rPr>
          <w:rFonts w:ascii="Arial" w:hAnsi="Arial" w:cs="Arial"/>
          <w:b/>
          <w:bCs/>
          <w:sz w:val="22"/>
          <w:szCs w:val="22"/>
        </w:rPr>
        <w:t xml:space="preserve">BE IT RESOLVED: </w:t>
      </w:r>
      <w:r>
        <w:rPr>
          <w:rFonts w:ascii="Arial" w:hAnsi="Arial" w:cs="Arial"/>
          <w:bCs/>
          <w:sz w:val="22"/>
          <w:szCs w:val="22"/>
        </w:rPr>
        <w:t xml:space="preserve"> The Village Treasurer is hereby authorized to make the following budget transfers, (see schedule A).</w:t>
      </w:r>
    </w:p>
    <w:p w14:paraId="7C361EB3" w14:textId="41948DF3" w:rsidR="00CF045E" w:rsidRDefault="00CF045E" w:rsidP="00CF045E">
      <w:pPr>
        <w:widowControl/>
        <w:ind w:firstLine="0"/>
        <w:rPr>
          <w:rFonts w:ascii="Arial" w:hAnsi="Arial" w:cs="Arial"/>
          <w:bCs/>
          <w:sz w:val="22"/>
          <w:szCs w:val="22"/>
        </w:rPr>
      </w:pPr>
    </w:p>
    <w:p w14:paraId="7B168881" w14:textId="78D43A35" w:rsidR="00302655" w:rsidRPr="00302655" w:rsidRDefault="00302655" w:rsidP="00302655">
      <w:pPr>
        <w:ind w:firstLine="0"/>
        <w:rPr>
          <w:rFonts w:ascii="Arial" w:hAnsi="Arial" w:cs="Arial"/>
        </w:rPr>
      </w:pPr>
      <w:r w:rsidRPr="00302655">
        <w:rPr>
          <w:rFonts w:ascii="Arial" w:hAnsi="Arial" w:cs="Arial"/>
        </w:rPr>
        <w:t xml:space="preserve">On the motion of Trustee Maline and seconded by Trustee Milligan the following resolution was unanimously approved. </w:t>
      </w:r>
    </w:p>
    <w:p w14:paraId="4344B063" w14:textId="77777777" w:rsidR="00CF045E" w:rsidRDefault="00CF045E" w:rsidP="00CF045E">
      <w:pPr>
        <w:widowControl/>
        <w:ind w:firstLine="0"/>
        <w:rPr>
          <w:rFonts w:ascii="Arial" w:hAnsi="Arial" w:cs="Arial"/>
          <w:b/>
          <w:bCs/>
          <w:sz w:val="22"/>
          <w:szCs w:val="22"/>
        </w:rPr>
      </w:pPr>
      <w:r w:rsidRPr="00FD0F4A">
        <w:rPr>
          <w:rFonts w:ascii="Arial" w:hAnsi="Arial" w:cs="Arial"/>
          <w:b/>
          <w:bCs/>
          <w:sz w:val="22"/>
          <w:szCs w:val="22"/>
        </w:rPr>
        <w:t xml:space="preserve">RESOLUTION 2019- 87 </w:t>
      </w:r>
      <w:r>
        <w:rPr>
          <w:rFonts w:ascii="Arial" w:hAnsi="Arial" w:cs="Arial"/>
          <w:b/>
          <w:bCs/>
          <w:sz w:val="22"/>
          <w:szCs w:val="22"/>
        </w:rPr>
        <w:t xml:space="preserve">~ </w:t>
      </w:r>
      <w:r w:rsidRPr="00FD0F4A">
        <w:rPr>
          <w:rFonts w:ascii="Arial" w:hAnsi="Arial" w:cs="Arial"/>
          <w:b/>
          <w:bCs/>
          <w:sz w:val="22"/>
          <w:szCs w:val="22"/>
        </w:rPr>
        <w:t xml:space="preserve">LANDSCAPE ARCHITECT </w:t>
      </w:r>
    </w:p>
    <w:p w14:paraId="3D2FAD71" w14:textId="77777777" w:rsidR="00CF045E" w:rsidRPr="00FD0F4A" w:rsidRDefault="00CF045E" w:rsidP="00CF045E">
      <w:pPr>
        <w:widowControl/>
        <w:ind w:firstLine="0"/>
        <w:rPr>
          <w:rFonts w:ascii="Arial" w:hAnsi="Arial" w:cs="Arial"/>
          <w:bCs/>
          <w:sz w:val="22"/>
          <w:szCs w:val="22"/>
        </w:rPr>
      </w:pPr>
      <w:r>
        <w:rPr>
          <w:rFonts w:ascii="Arial" w:hAnsi="Arial" w:cs="Arial"/>
          <w:b/>
          <w:bCs/>
          <w:sz w:val="22"/>
          <w:szCs w:val="22"/>
        </w:rPr>
        <w:t xml:space="preserve">BE IT RESOLVED: </w:t>
      </w:r>
      <w:r>
        <w:rPr>
          <w:rFonts w:ascii="Arial" w:hAnsi="Arial" w:cs="Arial"/>
          <w:bCs/>
          <w:sz w:val="22"/>
          <w:szCs w:val="22"/>
        </w:rPr>
        <w:t xml:space="preserve">The Mayor is hereby authorized to sign an agreement with DSLA/Damon Scott Landscape Architect, 41 North Lane Huntington, NY 11743 to provide landscape </w:t>
      </w:r>
      <w:r>
        <w:rPr>
          <w:rFonts w:ascii="Arial" w:hAnsi="Arial" w:cs="Arial"/>
          <w:bCs/>
          <w:sz w:val="22"/>
          <w:szCs w:val="22"/>
        </w:rPr>
        <w:lastRenderedPageBreak/>
        <w:t xml:space="preserve">architectural services for the entrance to Northport Park for the </w:t>
      </w:r>
      <w:proofErr w:type="gramStart"/>
      <w:r>
        <w:rPr>
          <w:rFonts w:ascii="Arial" w:hAnsi="Arial" w:cs="Arial"/>
          <w:bCs/>
          <w:sz w:val="22"/>
          <w:szCs w:val="22"/>
        </w:rPr>
        <w:t>125 anniversary</w:t>
      </w:r>
      <w:proofErr w:type="gramEnd"/>
      <w:r>
        <w:rPr>
          <w:rFonts w:ascii="Arial" w:hAnsi="Arial" w:cs="Arial"/>
          <w:bCs/>
          <w:sz w:val="22"/>
          <w:szCs w:val="22"/>
        </w:rPr>
        <w:t xml:space="preserve"> celebration in an amount not to exceed $3,000.</w:t>
      </w:r>
    </w:p>
    <w:bookmarkEnd w:id="6"/>
    <w:p w14:paraId="691D9BF8"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p>
    <w:p w14:paraId="2FF563B8" w14:textId="77777777" w:rsidR="00CF045E" w:rsidRDefault="00CF045E" w:rsidP="00CF045E">
      <w:r>
        <w:t>   </w:t>
      </w:r>
    </w:p>
    <w:p w14:paraId="73FF4F86" w14:textId="77777777" w:rsidR="00CF045E" w:rsidRDefault="00CF045E" w:rsidP="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rPr>
      </w:pPr>
    </w:p>
    <w:p w14:paraId="249AC509" w14:textId="77777777" w:rsidR="00CF045E" w:rsidRDefault="00CF045E" w:rsidP="00CF045E">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6085BFC3"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sidRPr="00D061F1">
        <w:rPr>
          <w:rFonts w:ascii="Arial" w:hAnsi="Arial" w:cs="Arial"/>
        </w:rPr>
        <w:t xml:space="preserve">The next </w:t>
      </w:r>
      <w:r>
        <w:rPr>
          <w:rFonts w:ascii="Arial" w:hAnsi="Arial" w:cs="Arial"/>
        </w:rPr>
        <w:t xml:space="preserve">regular </w:t>
      </w:r>
      <w:r w:rsidRPr="00D061F1">
        <w:rPr>
          <w:rFonts w:ascii="Arial" w:hAnsi="Arial" w:cs="Arial"/>
        </w:rPr>
        <w:t>meeting of the Board of Trustees will be</w:t>
      </w:r>
      <w:r>
        <w:rPr>
          <w:rFonts w:ascii="Arial" w:hAnsi="Arial" w:cs="Arial"/>
        </w:rPr>
        <w:t xml:space="preserve"> a regular Meeting May 7</w:t>
      </w:r>
      <w:r w:rsidRPr="00F71D6D">
        <w:rPr>
          <w:rFonts w:ascii="Arial" w:hAnsi="Arial" w:cs="Arial"/>
          <w:vertAlign w:val="superscript"/>
        </w:rPr>
        <w:t>th</w:t>
      </w:r>
      <w:r>
        <w:rPr>
          <w:rFonts w:ascii="Arial" w:hAnsi="Arial" w:cs="Arial"/>
        </w:rPr>
        <w:t>, 2019</w:t>
      </w:r>
      <w:r w:rsidRPr="00D061F1">
        <w:rPr>
          <w:rFonts w:ascii="Arial" w:hAnsi="Arial" w:cs="Arial"/>
        </w:rPr>
        <w:t xml:space="preserve"> at </w:t>
      </w:r>
      <w:r>
        <w:rPr>
          <w:rFonts w:ascii="Arial" w:hAnsi="Arial" w:cs="Arial"/>
        </w:rPr>
        <w:t>6:30 P.M</w:t>
      </w:r>
    </w:p>
    <w:p w14:paraId="061A7F59"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1943533"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DC9C462"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b/>
          <w:bCs/>
        </w:rPr>
        <w:t xml:space="preserve">A RESOLUTION FOR AN EXECUTIVE SESSION:  </w:t>
      </w:r>
      <w:r>
        <w:rPr>
          <w:rFonts w:ascii="Arial" w:hAnsi="Arial" w:cs="Arial"/>
        </w:rPr>
        <w:t>if necessary, for personnel and/or litigation matters.</w:t>
      </w:r>
    </w:p>
    <w:p w14:paraId="707FE227"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513EA6D"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rPr>
          <w:rFonts w:ascii="Arial" w:hAnsi="Arial" w:cs="Arial"/>
        </w:rPr>
      </w:pPr>
    </w:p>
    <w:p w14:paraId="181545F8"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Respectfully submitted,</w:t>
      </w:r>
    </w:p>
    <w:p w14:paraId="032A0401"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DE843B8"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u w:val="single"/>
        </w:rPr>
        <w:t xml:space="preserve">                                        </w:t>
      </w:r>
    </w:p>
    <w:p w14:paraId="527AF43D"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rPr>
        <w:t>Donna M. Koch</w:t>
      </w:r>
    </w:p>
    <w:p w14:paraId="51F8A572"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Village Clerk</w:t>
      </w:r>
    </w:p>
    <w:p w14:paraId="4AEFE5B9"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04CC5D7"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C4ECEED"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66543D3"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5E7B470"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SCHEDULE A</w:t>
      </w:r>
    </w:p>
    <w:p w14:paraId="55023522" w14:textId="77777777" w:rsidR="00CF045E" w:rsidRDefault="00CF045E" w:rsidP="00CF045E">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2465"/>
        <w:gridCol w:w="2337"/>
        <w:gridCol w:w="2352"/>
        <w:gridCol w:w="2578"/>
      </w:tblGrid>
      <w:tr w:rsidR="00CF045E" w14:paraId="32E08B29" w14:textId="77777777" w:rsidTr="004E6DB6">
        <w:trPr>
          <w:trHeight w:val="290"/>
        </w:trPr>
        <w:tc>
          <w:tcPr>
            <w:tcW w:w="2465" w:type="dxa"/>
            <w:tcBorders>
              <w:top w:val="nil"/>
              <w:left w:val="nil"/>
              <w:bottom w:val="nil"/>
              <w:right w:val="nil"/>
            </w:tcBorders>
          </w:tcPr>
          <w:p w14:paraId="50BD2A59" w14:textId="77777777" w:rsidR="00CF045E" w:rsidRDefault="00CF045E" w:rsidP="004E6DB6">
            <w:pPr>
              <w:widowControl/>
              <w:ind w:firstLine="0"/>
              <w:rPr>
                <w:rFonts w:ascii="Calibri" w:hAnsi="Calibri" w:cs="Calibri"/>
                <w:b/>
                <w:bCs/>
                <w:color w:val="000000"/>
                <w:sz w:val="22"/>
                <w:szCs w:val="22"/>
              </w:rPr>
            </w:pPr>
          </w:p>
        </w:tc>
        <w:tc>
          <w:tcPr>
            <w:tcW w:w="2337" w:type="dxa"/>
            <w:tcBorders>
              <w:top w:val="nil"/>
              <w:left w:val="nil"/>
              <w:bottom w:val="nil"/>
              <w:right w:val="nil"/>
            </w:tcBorders>
          </w:tcPr>
          <w:p w14:paraId="040E7FBD"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2018-2019</w:t>
            </w:r>
          </w:p>
        </w:tc>
        <w:tc>
          <w:tcPr>
            <w:tcW w:w="2352" w:type="dxa"/>
            <w:tcBorders>
              <w:top w:val="nil"/>
              <w:left w:val="nil"/>
              <w:bottom w:val="nil"/>
              <w:right w:val="nil"/>
            </w:tcBorders>
          </w:tcPr>
          <w:p w14:paraId="3B471C40" w14:textId="77777777" w:rsidR="00CF045E" w:rsidRDefault="00CF045E" w:rsidP="004E6DB6">
            <w:pPr>
              <w:widowControl/>
              <w:ind w:firstLine="0"/>
              <w:jc w:val="center"/>
              <w:rPr>
                <w:rFonts w:ascii="Calibri" w:hAnsi="Calibri" w:cs="Calibri"/>
                <w:color w:val="000000"/>
                <w:sz w:val="22"/>
                <w:szCs w:val="22"/>
              </w:rPr>
            </w:pPr>
          </w:p>
        </w:tc>
        <w:tc>
          <w:tcPr>
            <w:tcW w:w="2578" w:type="dxa"/>
            <w:tcBorders>
              <w:top w:val="nil"/>
              <w:left w:val="nil"/>
              <w:bottom w:val="nil"/>
              <w:right w:val="nil"/>
            </w:tcBorders>
          </w:tcPr>
          <w:p w14:paraId="32138BA2" w14:textId="77777777" w:rsidR="00CF045E" w:rsidRDefault="00CF045E" w:rsidP="004E6DB6">
            <w:pPr>
              <w:widowControl/>
              <w:ind w:firstLine="0"/>
              <w:rPr>
                <w:rFonts w:ascii="Calibri" w:hAnsi="Calibri" w:cs="Calibri"/>
                <w:color w:val="000000"/>
                <w:sz w:val="22"/>
                <w:szCs w:val="22"/>
              </w:rPr>
            </w:pPr>
          </w:p>
        </w:tc>
      </w:tr>
      <w:tr w:rsidR="00CF045E" w14:paraId="58B69565" w14:textId="77777777" w:rsidTr="004E6DB6">
        <w:trPr>
          <w:trHeight w:val="290"/>
        </w:trPr>
        <w:tc>
          <w:tcPr>
            <w:tcW w:w="2465" w:type="dxa"/>
            <w:tcBorders>
              <w:top w:val="nil"/>
              <w:left w:val="nil"/>
              <w:bottom w:val="nil"/>
              <w:right w:val="nil"/>
            </w:tcBorders>
          </w:tcPr>
          <w:p w14:paraId="6B477E68" w14:textId="77777777" w:rsidR="00CF045E" w:rsidRDefault="00CF045E" w:rsidP="004E6DB6">
            <w:pPr>
              <w:widowControl/>
              <w:ind w:firstLine="0"/>
              <w:rPr>
                <w:rFonts w:ascii="Calibri" w:hAnsi="Calibri" w:cs="Calibri"/>
                <w:b/>
                <w:bCs/>
                <w:color w:val="000000"/>
                <w:sz w:val="22"/>
                <w:szCs w:val="22"/>
              </w:rPr>
            </w:pPr>
            <w:r>
              <w:rPr>
                <w:rFonts w:ascii="Calibri" w:hAnsi="Calibri" w:cs="Calibri"/>
                <w:b/>
                <w:bCs/>
                <w:color w:val="000000"/>
                <w:sz w:val="22"/>
                <w:szCs w:val="22"/>
              </w:rPr>
              <w:t xml:space="preserve"> NORTHPORT</w:t>
            </w:r>
          </w:p>
        </w:tc>
        <w:tc>
          <w:tcPr>
            <w:tcW w:w="2337" w:type="dxa"/>
            <w:tcBorders>
              <w:top w:val="nil"/>
              <w:left w:val="nil"/>
              <w:bottom w:val="nil"/>
              <w:right w:val="nil"/>
            </w:tcBorders>
          </w:tcPr>
          <w:p w14:paraId="30C945CE" w14:textId="77777777" w:rsidR="00CF045E" w:rsidRDefault="00CF045E" w:rsidP="004E6DB6">
            <w:pPr>
              <w:widowControl/>
              <w:ind w:firstLine="0"/>
              <w:jc w:val="center"/>
              <w:rPr>
                <w:rFonts w:ascii="Calibri" w:hAnsi="Calibri" w:cs="Calibri"/>
                <w:color w:val="000000"/>
                <w:sz w:val="22"/>
                <w:szCs w:val="22"/>
              </w:rPr>
            </w:pPr>
          </w:p>
        </w:tc>
        <w:tc>
          <w:tcPr>
            <w:tcW w:w="2352" w:type="dxa"/>
            <w:tcBorders>
              <w:top w:val="nil"/>
              <w:left w:val="nil"/>
              <w:bottom w:val="nil"/>
              <w:right w:val="nil"/>
            </w:tcBorders>
          </w:tcPr>
          <w:p w14:paraId="3487CA93" w14:textId="77777777" w:rsidR="00CF045E" w:rsidRDefault="00CF045E" w:rsidP="004E6DB6">
            <w:pPr>
              <w:widowControl/>
              <w:ind w:firstLine="0"/>
              <w:jc w:val="center"/>
              <w:rPr>
                <w:rFonts w:ascii="Calibri" w:hAnsi="Calibri" w:cs="Calibri"/>
                <w:color w:val="000000"/>
                <w:sz w:val="22"/>
                <w:szCs w:val="22"/>
              </w:rPr>
            </w:pPr>
          </w:p>
        </w:tc>
        <w:tc>
          <w:tcPr>
            <w:tcW w:w="2578" w:type="dxa"/>
            <w:tcBorders>
              <w:top w:val="nil"/>
              <w:left w:val="nil"/>
              <w:bottom w:val="nil"/>
              <w:right w:val="nil"/>
            </w:tcBorders>
          </w:tcPr>
          <w:p w14:paraId="587341F7" w14:textId="77777777" w:rsidR="00CF045E" w:rsidRDefault="00CF045E" w:rsidP="004E6DB6">
            <w:pPr>
              <w:widowControl/>
              <w:ind w:firstLine="0"/>
              <w:rPr>
                <w:rFonts w:ascii="Calibri" w:hAnsi="Calibri" w:cs="Calibri"/>
                <w:color w:val="000000"/>
                <w:sz w:val="22"/>
                <w:szCs w:val="22"/>
              </w:rPr>
            </w:pPr>
          </w:p>
        </w:tc>
      </w:tr>
      <w:tr w:rsidR="00CF045E" w14:paraId="0ED2A092" w14:textId="77777777" w:rsidTr="004E6DB6">
        <w:trPr>
          <w:trHeight w:val="290"/>
        </w:trPr>
        <w:tc>
          <w:tcPr>
            <w:tcW w:w="2465" w:type="dxa"/>
            <w:tcBorders>
              <w:top w:val="nil"/>
              <w:left w:val="nil"/>
              <w:bottom w:val="nil"/>
              <w:right w:val="nil"/>
            </w:tcBorders>
          </w:tcPr>
          <w:p w14:paraId="6F8E1669" w14:textId="77777777" w:rsidR="00CF045E" w:rsidRDefault="00CF045E" w:rsidP="004E6DB6">
            <w:pPr>
              <w:widowControl/>
              <w:ind w:firstLine="0"/>
              <w:rPr>
                <w:rFonts w:ascii="Calibri" w:hAnsi="Calibri" w:cs="Calibri"/>
                <w:b/>
                <w:bCs/>
                <w:color w:val="000000"/>
                <w:sz w:val="22"/>
                <w:szCs w:val="22"/>
              </w:rPr>
            </w:pPr>
            <w:r>
              <w:rPr>
                <w:rFonts w:ascii="Calibri" w:hAnsi="Calibri" w:cs="Calibri"/>
                <w:b/>
                <w:bCs/>
                <w:color w:val="000000"/>
                <w:sz w:val="22"/>
                <w:szCs w:val="22"/>
              </w:rPr>
              <w:t>Budget Transfers &amp;</w:t>
            </w:r>
          </w:p>
        </w:tc>
        <w:tc>
          <w:tcPr>
            <w:tcW w:w="2337" w:type="dxa"/>
            <w:tcBorders>
              <w:top w:val="nil"/>
              <w:left w:val="nil"/>
              <w:bottom w:val="nil"/>
              <w:right w:val="nil"/>
            </w:tcBorders>
          </w:tcPr>
          <w:p w14:paraId="38FEA85D"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4/16/2019</w:t>
            </w:r>
          </w:p>
        </w:tc>
        <w:tc>
          <w:tcPr>
            <w:tcW w:w="2352" w:type="dxa"/>
            <w:tcBorders>
              <w:top w:val="nil"/>
              <w:left w:val="nil"/>
              <w:bottom w:val="nil"/>
              <w:right w:val="nil"/>
            </w:tcBorders>
          </w:tcPr>
          <w:p w14:paraId="1C8DD91F" w14:textId="77777777" w:rsidR="00CF045E" w:rsidRDefault="00CF045E" w:rsidP="004E6DB6">
            <w:pPr>
              <w:widowControl/>
              <w:ind w:firstLine="0"/>
              <w:jc w:val="center"/>
              <w:rPr>
                <w:rFonts w:ascii="Calibri" w:hAnsi="Calibri" w:cs="Calibri"/>
                <w:color w:val="000000"/>
                <w:sz w:val="22"/>
                <w:szCs w:val="22"/>
              </w:rPr>
            </w:pPr>
          </w:p>
        </w:tc>
        <w:tc>
          <w:tcPr>
            <w:tcW w:w="2578" w:type="dxa"/>
            <w:tcBorders>
              <w:top w:val="nil"/>
              <w:left w:val="nil"/>
              <w:bottom w:val="nil"/>
              <w:right w:val="nil"/>
            </w:tcBorders>
          </w:tcPr>
          <w:p w14:paraId="08CF2BDE" w14:textId="77777777" w:rsidR="00CF045E" w:rsidRDefault="00CF045E" w:rsidP="004E6DB6">
            <w:pPr>
              <w:widowControl/>
              <w:ind w:firstLine="0"/>
              <w:rPr>
                <w:rFonts w:ascii="Calibri" w:hAnsi="Calibri" w:cs="Calibri"/>
                <w:color w:val="000000"/>
                <w:sz w:val="22"/>
                <w:szCs w:val="22"/>
              </w:rPr>
            </w:pPr>
          </w:p>
        </w:tc>
      </w:tr>
      <w:tr w:rsidR="00CF045E" w14:paraId="37624BD8" w14:textId="77777777" w:rsidTr="004E6DB6">
        <w:trPr>
          <w:trHeight w:val="290"/>
        </w:trPr>
        <w:tc>
          <w:tcPr>
            <w:tcW w:w="2465" w:type="dxa"/>
            <w:tcBorders>
              <w:top w:val="nil"/>
              <w:left w:val="nil"/>
              <w:bottom w:val="nil"/>
              <w:right w:val="nil"/>
            </w:tcBorders>
          </w:tcPr>
          <w:p w14:paraId="4166A801" w14:textId="77777777" w:rsidR="00CF045E" w:rsidRDefault="00CF045E" w:rsidP="004E6DB6">
            <w:pPr>
              <w:widowControl/>
              <w:ind w:firstLine="0"/>
              <w:rPr>
                <w:rFonts w:ascii="Calibri" w:hAnsi="Calibri" w:cs="Calibri"/>
                <w:b/>
                <w:bCs/>
                <w:color w:val="000000"/>
                <w:sz w:val="22"/>
                <w:szCs w:val="22"/>
              </w:rPr>
            </w:pPr>
            <w:r>
              <w:rPr>
                <w:rFonts w:ascii="Calibri" w:hAnsi="Calibri" w:cs="Calibri"/>
                <w:b/>
                <w:bCs/>
                <w:color w:val="000000"/>
                <w:sz w:val="22"/>
                <w:szCs w:val="22"/>
              </w:rPr>
              <w:t>Adjustments</w:t>
            </w:r>
          </w:p>
        </w:tc>
        <w:tc>
          <w:tcPr>
            <w:tcW w:w="2337" w:type="dxa"/>
            <w:tcBorders>
              <w:top w:val="nil"/>
              <w:left w:val="nil"/>
              <w:bottom w:val="nil"/>
              <w:right w:val="nil"/>
            </w:tcBorders>
          </w:tcPr>
          <w:p w14:paraId="1A47F33A" w14:textId="77777777" w:rsidR="00CF045E" w:rsidRDefault="00CF045E" w:rsidP="004E6DB6">
            <w:pPr>
              <w:widowControl/>
              <w:ind w:firstLine="0"/>
              <w:jc w:val="center"/>
              <w:rPr>
                <w:rFonts w:ascii="Calibri" w:hAnsi="Calibri" w:cs="Calibri"/>
                <w:b/>
                <w:bCs/>
                <w:color w:val="000000"/>
                <w:sz w:val="22"/>
                <w:szCs w:val="22"/>
              </w:rPr>
            </w:pPr>
          </w:p>
        </w:tc>
        <w:tc>
          <w:tcPr>
            <w:tcW w:w="2352" w:type="dxa"/>
            <w:tcBorders>
              <w:top w:val="nil"/>
              <w:left w:val="nil"/>
              <w:bottom w:val="nil"/>
              <w:right w:val="nil"/>
            </w:tcBorders>
          </w:tcPr>
          <w:p w14:paraId="554AA8C6" w14:textId="77777777" w:rsidR="00CF045E" w:rsidRDefault="00CF045E" w:rsidP="004E6DB6">
            <w:pPr>
              <w:widowControl/>
              <w:ind w:firstLine="0"/>
              <w:jc w:val="center"/>
              <w:rPr>
                <w:rFonts w:ascii="Calibri" w:hAnsi="Calibri" w:cs="Calibri"/>
                <w:color w:val="000000"/>
                <w:sz w:val="22"/>
                <w:szCs w:val="22"/>
              </w:rPr>
            </w:pPr>
          </w:p>
        </w:tc>
        <w:tc>
          <w:tcPr>
            <w:tcW w:w="2578" w:type="dxa"/>
            <w:tcBorders>
              <w:top w:val="nil"/>
              <w:left w:val="nil"/>
              <w:bottom w:val="nil"/>
              <w:right w:val="nil"/>
            </w:tcBorders>
          </w:tcPr>
          <w:p w14:paraId="2C399051" w14:textId="77777777" w:rsidR="00CF045E" w:rsidRDefault="00CF045E" w:rsidP="004E6DB6">
            <w:pPr>
              <w:widowControl/>
              <w:ind w:firstLine="0"/>
              <w:rPr>
                <w:rFonts w:ascii="Calibri" w:hAnsi="Calibri" w:cs="Calibri"/>
                <w:color w:val="000000"/>
                <w:sz w:val="22"/>
                <w:szCs w:val="22"/>
              </w:rPr>
            </w:pPr>
          </w:p>
        </w:tc>
      </w:tr>
      <w:tr w:rsidR="00CF045E" w14:paraId="3CBC75BC" w14:textId="77777777" w:rsidTr="004E6DB6">
        <w:trPr>
          <w:trHeight w:val="290"/>
        </w:trPr>
        <w:tc>
          <w:tcPr>
            <w:tcW w:w="2465" w:type="dxa"/>
            <w:tcBorders>
              <w:top w:val="nil"/>
              <w:left w:val="nil"/>
              <w:bottom w:val="nil"/>
              <w:right w:val="nil"/>
            </w:tcBorders>
          </w:tcPr>
          <w:p w14:paraId="51045DD5" w14:textId="77777777" w:rsidR="00CF045E" w:rsidRDefault="00CF045E" w:rsidP="004E6DB6">
            <w:pPr>
              <w:widowControl/>
              <w:ind w:firstLine="0"/>
              <w:jc w:val="right"/>
              <w:rPr>
                <w:rFonts w:ascii="Calibri" w:hAnsi="Calibri" w:cs="Calibri"/>
                <w:b/>
                <w:bCs/>
                <w:color w:val="000000"/>
                <w:sz w:val="22"/>
                <w:szCs w:val="22"/>
              </w:rPr>
            </w:pPr>
            <w:r>
              <w:rPr>
                <w:rFonts w:ascii="Calibri" w:hAnsi="Calibri" w:cs="Calibri"/>
                <w:b/>
                <w:bCs/>
                <w:color w:val="000000"/>
                <w:sz w:val="22"/>
                <w:szCs w:val="22"/>
              </w:rPr>
              <w:t>AMOUNT</w:t>
            </w:r>
          </w:p>
        </w:tc>
        <w:tc>
          <w:tcPr>
            <w:tcW w:w="2337" w:type="dxa"/>
            <w:tcBorders>
              <w:top w:val="nil"/>
              <w:left w:val="nil"/>
              <w:bottom w:val="nil"/>
              <w:right w:val="nil"/>
            </w:tcBorders>
          </w:tcPr>
          <w:p w14:paraId="2F908F58"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APPROPRIATION LINE</w:t>
            </w:r>
          </w:p>
        </w:tc>
        <w:tc>
          <w:tcPr>
            <w:tcW w:w="2352" w:type="dxa"/>
            <w:tcBorders>
              <w:top w:val="nil"/>
              <w:left w:val="nil"/>
              <w:bottom w:val="nil"/>
              <w:right w:val="nil"/>
            </w:tcBorders>
          </w:tcPr>
          <w:p w14:paraId="57D7EA13"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APPROPRIATION LINE</w:t>
            </w:r>
          </w:p>
        </w:tc>
        <w:tc>
          <w:tcPr>
            <w:tcW w:w="2578" w:type="dxa"/>
            <w:tcBorders>
              <w:top w:val="nil"/>
              <w:left w:val="nil"/>
              <w:bottom w:val="nil"/>
              <w:right w:val="nil"/>
            </w:tcBorders>
          </w:tcPr>
          <w:p w14:paraId="113BC335" w14:textId="77777777" w:rsidR="00CF045E" w:rsidRDefault="00CF045E" w:rsidP="004E6DB6">
            <w:pPr>
              <w:widowControl/>
              <w:ind w:firstLine="0"/>
              <w:rPr>
                <w:rFonts w:ascii="Calibri" w:hAnsi="Calibri" w:cs="Calibri"/>
                <w:b/>
                <w:bCs/>
                <w:color w:val="000000"/>
                <w:sz w:val="22"/>
                <w:szCs w:val="22"/>
              </w:rPr>
            </w:pPr>
            <w:r>
              <w:rPr>
                <w:rFonts w:ascii="Calibri" w:hAnsi="Calibri" w:cs="Calibri"/>
                <w:b/>
                <w:bCs/>
                <w:color w:val="000000"/>
                <w:sz w:val="22"/>
                <w:szCs w:val="22"/>
              </w:rPr>
              <w:t>AMOUNT</w:t>
            </w:r>
          </w:p>
        </w:tc>
      </w:tr>
      <w:tr w:rsidR="00CF045E" w14:paraId="76DCECAF" w14:textId="77777777" w:rsidTr="004E6DB6">
        <w:trPr>
          <w:trHeight w:val="290"/>
        </w:trPr>
        <w:tc>
          <w:tcPr>
            <w:tcW w:w="2465" w:type="dxa"/>
            <w:tcBorders>
              <w:top w:val="nil"/>
              <w:left w:val="nil"/>
              <w:bottom w:val="nil"/>
              <w:right w:val="nil"/>
            </w:tcBorders>
          </w:tcPr>
          <w:p w14:paraId="24FD90F4" w14:textId="77777777" w:rsidR="00CF045E" w:rsidRDefault="00CF045E" w:rsidP="004E6DB6">
            <w:pPr>
              <w:widowControl/>
              <w:ind w:firstLine="0"/>
              <w:jc w:val="right"/>
              <w:rPr>
                <w:rFonts w:ascii="Calibri" w:hAnsi="Calibri" w:cs="Calibri"/>
                <w:color w:val="000000"/>
                <w:sz w:val="22"/>
                <w:szCs w:val="22"/>
              </w:rPr>
            </w:pPr>
          </w:p>
        </w:tc>
        <w:tc>
          <w:tcPr>
            <w:tcW w:w="2337" w:type="dxa"/>
            <w:tcBorders>
              <w:top w:val="nil"/>
              <w:left w:val="nil"/>
              <w:bottom w:val="nil"/>
              <w:right w:val="nil"/>
            </w:tcBorders>
          </w:tcPr>
          <w:p w14:paraId="2EAEAA72"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FROM</w:t>
            </w:r>
          </w:p>
        </w:tc>
        <w:tc>
          <w:tcPr>
            <w:tcW w:w="2352" w:type="dxa"/>
            <w:tcBorders>
              <w:top w:val="nil"/>
              <w:left w:val="nil"/>
              <w:bottom w:val="nil"/>
              <w:right w:val="nil"/>
            </w:tcBorders>
          </w:tcPr>
          <w:p w14:paraId="7DCDAE07"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TO</w:t>
            </w:r>
          </w:p>
        </w:tc>
        <w:tc>
          <w:tcPr>
            <w:tcW w:w="2578" w:type="dxa"/>
            <w:tcBorders>
              <w:top w:val="nil"/>
              <w:left w:val="nil"/>
              <w:bottom w:val="nil"/>
              <w:right w:val="nil"/>
            </w:tcBorders>
          </w:tcPr>
          <w:p w14:paraId="569A41D8" w14:textId="77777777" w:rsidR="00CF045E" w:rsidRDefault="00CF045E" w:rsidP="004E6DB6">
            <w:pPr>
              <w:widowControl/>
              <w:ind w:firstLine="0"/>
              <w:rPr>
                <w:rFonts w:ascii="Calibri" w:hAnsi="Calibri" w:cs="Calibri"/>
                <w:b/>
                <w:bCs/>
                <w:color w:val="000000"/>
                <w:sz w:val="22"/>
                <w:szCs w:val="22"/>
              </w:rPr>
            </w:pPr>
          </w:p>
        </w:tc>
      </w:tr>
      <w:tr w:rsidR="00CF045E" w14:paraId="625F9E5B" w14:textId="77777777" w:rsidTr="004E6DB6">
        <w:trPr>
          <w:trHeight w:val="290"/>
        </w:trPr>
        <w:tc>
          <w:tcPr>
            <w:tcW w:w="2465" w:type="dxa"/>
            <w:tcBorders>
              <w:top w:val="nil"/>
              <w:left w:val="nil"/>
              <w:bottom w:val="nil"/>
              <w:right w:val="nil"/>
            </w:tcBorders>
          </w:tcPr>
          <w:p w14:paraId="1470E106" w14:textId="77777777" w:rsidR="00CF045E" w:rsidRDefault="00CF045E" w:rsidP="004E6DB6">
            <w:pPr>
              <w:widowControl/>
              <w:ind w:firstLine="0"/>
              <w:jc w:val="right"/>
              <w:rPr>
                <w:rFonts w:ascii="Calibri" w:hAnsi="Calibri" w:cs="Calibri"/>
                <w:color w:val="000000"/>
                <w:sz w:val="22"/>
                <w:szCs w:val="22"/>
              </w:rPr>
            </w:pPr>
          </w:p>
        </w:tc>
        <w:tc>
          <w:tcPr>
            <w:tcW w:w="2337" w:type="dxa"/>
            <w:tcBorders>
              <w:top w:val="nil"/>
              <w:left w:val="nil"/>
              <w:bottom w:val="nil"/>
              <w:right w:val="nil"/>
            </w:tcBorders>
          </w:tcPr>
          <w:p w14:paraId="497568F0" w14:textId="77777777" w:rsidR="00CF045E" w:rsidRDefault="00CF045E" w:rsidP="004E6DB6">
            <w:pPr>
              <w:widowControl/>
              <w:ind w:firstLine="0"/>
              <w:jc w:val="right"/>
              <w:rPr>
                <w:rFonts w:ascii="Calibri" w:hAnsi="Calibri" w:cs="Calibri"/>
                <w:color w:val="000000"/>
                <w:sz w:val="22"/>
                <w:szCs w:val="22"/>
              </w:rPr>
            </w:pPr>
          </w:p>
        </w:tc>
        <w:tc>
          <w:tcPr>
            <w:tcW w:w="2352" w:type="dxa"/>
            <w:tcBorders>
              <w:top w:val="nil"/>
              <w:left w:val="nil"/>
              <w:bottom w:val="nil"/>
              <w:right w:val="nil"/>
            </w:tcBorders>
          </w:tcPr>
          <w:p w14:paraId="38479D26" w14:textId="77777777" w:rsidR="00CF045E" w:rsidRDefault="00CF045E" w:rsidP="004E6DB6">
            <w:pPr>
              <w:widowControl/>
              <w:ind w:firstLine="0"/>
              <w:jc w:val="right"/>
              <w:rPr>
                <w:rFonts w:ascii="Calibri" w:hAnsi="Calibri" w:cs="Calibri"/>
                <w:color w:val="000000"/>
                <w:sz w:val="22"/>
                <w:szCs w:val="22"/>
              </w:rPr>
            </w:pPr>
          </w:p>
        </w:tc>
        <w:tc>
          <w:tcPr>
            <w:tcW w:w="2578" w:type="dxa"/>
            <w:tcBorders>
              <w:top w:val="nil"/>
              <w:left w:val="nil"/>
              <w:bottom w:val="nil"/>
              <w:right w:val="nil"/>
            </w:tcBorders>
          </w:tcPr>
          <w:p w14:paraId="2E648C1A" w14:textId="77777777" w:rsidR="00CF045E" w:rsidRDefault="00CF045E" w:rsidP="004E6DB6">
            <w:pPr>
              <w:widowControl/>
              <w:ind w:firstLine="0"/>
              <w:jc w:val="right"/>
              <w:rPr>
                <w:rFonts w:ascii="Calibri" w:hAnsi="Calibri" w:cs="Calibri"/>
                <w:color w:val="000000"/>
                <w:sz w:val="22"/>
                <w:szCs w:val="22"/>
              </w:rPr>
            </w:pPr>
          </w:p>
        </w:tc>
      </w:tr>
      <w:tr w:rsidR="00CF045E" w14:paraId="52E70AC0" w14:textId="77777777" w:rsidTr="004E6DB6">
        <w:trPr>
          <w:trHeight w:val="290"/>
        </w:trPr>
        <w:tc>
          <w:tcPr>
            <w:tcW w:w="2465" w:type="dxa"/>
            <w:tcBorders>
              <w:top w:val="nil"/>
              <w:left w:val="nil"/>
              <w:bottom w:val="nil"/>
              <w:right w:val="nil"/>
            </w:tcBorders>
          </w:tcPr>
          <w:p w14:paraId="094AEBE5"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$547.61</w:t>
            </w:r>
          </w:p>
        </w:tc>
        <w:tc>
          <w:tcPr>
            <w:tcW w:w="2337" w:type="dxa"/>
            <w:tcBorders>
              <w:top w:val="nil"/>
              <w:left w:val="nil"/>
              <w:bottom w:val="nil"/>
              <w:right w:val="nil"/>
            </w:tcBorders>
          </w:tcPr>
          <w:p w14:paraId="1A4853B6"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A.9030.0802</w:t>
            </w:r>
          </w:p>
        </w:tc>
        <w:tc>
          <w:tcPr>
            <w:tcW w:w="2352" w:type="dxa"/>
            <w:tcBorders>
              <w:top w:val="nil"/>
              <w:left w:val="nil"/>
              <w:bottom w:val="nil"/>
              <w:right w:val="nil"/>
            </w:tcBorders>
          </w:tcPr>
          <w:p w14:paraId="63C02456"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A.9055.0806</w:t>
            </w:r>
          </w:p>
        </w:tc>
        <w:tc>
          <w:tcPr>
            <w:tcW w:w="2578" w:type="dxa"/>
            <w:tcBorders>
              <w:top w:val="nil"/>
              <w:left w:val="nil"/>
              <w:bottom w:val="nil"/>
              <w:right w:val="nil"/>
            </w:tcBorders>
          </w:tcPr>
          <w:p w14:paraId="5D3EF26C"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$547.61</w:t>
            </w:r>
          </w:p>
        </w:tc>
      </w:tr>
      <w:tr w:rsidR="00CF045E" w14:paraId="1FD18808" w14:textId="77777777" w:rsidTr="004E6DB6">
        <w:trPr>
          <w:trHeight w:val="290"/>
        </w:trPr>
        <w:tc>
          <w:tcPr>
            <w:tcW w:w="2465" w:type="dxa"/>
            <w:tcBorders>
              <w:top w:val="nil"/>
              <w:left w:val="nil"/>
              <w:bottom w:val="nil"/>
              <w:right w:val="nil"/>
            </w:tcBorders>
          </w:tcPr>
          <w:p w14:paraId="049448B6" w14:textId="77777777" w:rsidR="00CF045E" w:rsidRDefault="00CF045E" w:rsidP="004E6DB6">
            <w:pPr>
              <w:widowControl/>
              <w:ind w:firstLine="0"/>
              <w:jc w:val="center"/>
              <w:rPr>
                <w:rFonts w:ascii="Calibri" w:hAnsi="Calibri" w:cs="Calibri"/>
                <w:color w:val="000000"/>
                <w:sz w:val="22"/>
                <w:szCs w:val="22"/>
              </w:rPr>
            </w:pPr>
          </w:p>
        </w:tc>
        <w:tc>
          <w:tcPr>
            <w:tcW w:w="2337" w:type="dxa"/>
            <w:tcBorders>
              <w:top w:val="nil"/>
              <w:left w:val="nil"/>
              <w:bottom w:val="nil"/>
              <w:right w:val="nil"/>
            </w:tcBorders>
          </w:tcPr>
          <w:p w14:paraId="47B6233E"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SOCIAL SECURITY</w:t>
            </w:r>
          </w:p>
        </w:tc>
        <w:tc>
          <w:tcPr>
            <w:tcW w:w="2352" w:type="dxa"/>
            <w:tcBorders>
              <w:top w:val="nil"/>
              <w:left w:val="nil"/>
              <w:bottom w:val="nil"/>
              <w:right w:val="nil"/>
            </w:tcBorders>
          </w:tcPr>
          <w:p w14:paraId="3172D30C"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DISABILITY INS</w:t>
            </w:r>
          </w:p>
        </w:tc>
        <w:tc>
          <w:tcPr>
            <w:tcW w:w="2578" w:type="dxa"/>
            <w:tcBorders>
              <w:top w:val="nil"/>
              <w:left w:val="nil"/>
              <w:bottom w:val="nil"/>
              <w:right w:val="nil"/>
            </w:tcBorders>
          </w:tcPr>
          <w:p w14:paraId="1D173ED1" w14:textId="77777777" w:rsidR="00CF045E" w:rsidRDefault="00CF045E" w:rsidP="004E6DB6">
            <w:pPr>
              <w:widowControl/>
              <w:ind w:firstLine="0"/>
              <w:jc w:val="center"/>
              <w:rPr>
                <w:rFonts w:ascii="Calibri" w:hAnsi="Calibri" w:cs="Calibri"/>
                <w:color w:val="000000"/>
                <w:sz w:val="22"/>
                <w:szCs w:val="22"/>
              </w:rPr>
            </w:pPr>
          </w:p>
        </w:tc>
      </w:tr>
      <w:tr w:rsidR="00CF045E" w14:paraId="61C1E492" w14:textId="77777777" w:rsidTr="004E6DB6">
        <w:trPr>
          <w:trHeight w:val="290"/>
        </w:trPr>
        <w:tc>
          <w:tcPr>
            <w:tcW w:w="2465" w:type="dxa"/>
            <w:tcBorders>
              <w:top w:val="nil"/>
              <w:left w:val="nil"/>
              <w:bottom w:val="nil"/>
              <w:right w:val="nil"/>
            </w:tcBorders>
          </w:tcPr>
          <w:p w14:paraId="445C65E9" w14:textId="77777777" w:rsidR="00CF045E" w:rsidRDefault="00CF045E" w:rsidP="004E6DB6">
            <w:pPr>
              <w:widowControl/>
              <w:ind w:firstLine="0"/>
              <w:jc w:val="center"/>
              <w:rPr>
                <w:rFonts w:ascii="Calibri" w:hAnsi="Calibri" w:cs="Calibri"/>
                <w:color w:val="000000"/>
                <w:sz w:val="22"/>
                <w:szCs w:val="22"/>
              </w:rPr>
            </w:pPr>
          </w:p>
        </w:tc>
        <w:tc>
          <w:tcPr>
            <w:tcW w:w="2337" w:type="dxa"/>
            <w:tcBorders>
              <w:top w:val="nil"/>
              <w:left w:val="nil"/>
              <w:bottom w:val="nil"/>
              <w:right w:val="nil"/>
            </w:tcBorders>
          </w:tcPr>
          <w:p w14:paraId="27BE6EAB" w14:textId="77777777" w:rsidR="00CF045E" w:rsidRDefault="00CF045E" w:rsidP="004E6DB6">
            <w:pPr>
              <w:widowControl/>
              <w:ind w:firstLine="0"/>
              <w:jc w:val="center"/>
              <w:rPr>
                <w:rFonts w:ascii="Calibri" w:hAnsi="Calibri" w:cs="Calibri"/>
                <w:b/>
                <w:bCs/>
                <w:color w:val="000000"/>
                <w:sz w:val="22"/>
                <w:szCs w:val="22"/>
              </w:rPr>
            </w:pPr>
          </w:p>
        </w:tc>
        <w:tc>
          <w:tcPr>
            <w:tcW w:w="2352" w:type="dxa"/>
            <w:tcBorders>
              <w:top w:val="nil"/>
              <w:left w:val="nil"/>
              <w:bottom w:val="nil"/>
              <w:right w:val="nil"/>
            </w:tcBorders>
          </w:tcPr>
          <w:p w14:paraId="4FA8537D" w14:textId="77777777" w:rsidR="00CF045E" w:rsidRDefault="00CF045E" w:rsidP="004E6DB6">
            <w:pPr>
              <w:widowControl/>
              <w:ind w:firstLine="0"/>
              <w:jc w:val="center"/>
              <w:rPr>
                <w:rFonts w:ascii="Calibri" w:hAnsi="Calibri" w:cs="Calibri"/>
                <w:b/>
                <w:bCs/>
                <w:color w:val="000000"/>
                <w:sz w:val="22"/>
                <w:szCs w:val="22"/>
              </w:rPr>
            </w:pPr>
          </w:p>
        </w:tc>
        <w:tc>
          <w:tcPr>
            <w:tcW w:w="2578" w:type="dxa"/>
            <w:tcBorders>
              <w:top w:val="nil"/>
              <w:left w:val="nil"/>
              <w:bottom w:val="nil"/>
              <w:right w:val="nil"/>
            </w:tcBorders>
          </w:tcPr>
          <w:p w14:paraId="0797B330" w14:textId="77777777" w:rsidR="00CF045E" w:rsidRDefault="00CF045E" w:rsidP="004E6DB6">
            <w:pPr>
              <w:widowControl/>
              <w:ind w:firstLine="0"/>
              <w:jc w:val="center"/>
              <w:rPr>
                <w:rFonts w:ascii="Calibri" w:hAnsi="Calibri" w:cs="Calibri"/>
                <w:color w:val="000000"/>
                <w:sz w:val="22"/>
                <w:szCs w:val="22"/>
              </w:rPr>
            </w:pPr>
          </w:p>
        </w:tc>
      </w:tr>
      <w:tr w:rsidR="00CF045E" w14:paraId="530997CE" w14:textId="77777777" w:rsidTr="004E6DB6">
        <w:trPr>
          <w:trHeight w:val="290"/>
        </w:trPr>
        <w:tc>
          <w:tcPr>
            <w:tcW w:w="2465" w:type="dxa"/>
            <w:tcBorders>
              <w:top w:val="nil"/>
              <w:left w:val="nil"/>
              <w:bottom w:val="nil"/>
              <w:right w:val="nil"/>
            </w:tcBorders>
          </w:tcPr>
          <w:p w14:paraId="666A8E5A" w14:textId="77777777" w:rsidR="00CF045E" w:rsidRDefault="00CF045E" w:rsidP="004E6DB6">
            <w:pPr>
              <w:widowControl/>
              <w:ind w:firstLine="0"/>
              <w:jc w:val="center"/>
              <w:rPr>
                <w:rFonts w:ascii="Calibri" w:hAnsi="Calibri" w:cs="Calibri"/>
                <w:color w:val="000000"/>
                <w:sz w:val="22"/>
                <w:szCs w:val="22"/>
              </w:rPr>
            </w:pPr>
          </w:p>
        </w:tc>
        <w:tc>
          <w:tcPr>
            <w:tcW w:w="2337" w:type="dxa"/>
            <w:tcBorders>
              <w:top w:val="nil"/>
              <w:left w:val="nil"/>
              <w:bottom w:val="nil"/>
              <w:right w:val="nil"/>
            </w:tcBorders>
          </w:tcPr>
          <w:p w14:paraId="20E40051"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BUDGET</w:t>
            </w:r>
          </w:p>
        </w:tc>
        <w:tc>
          <w:tcPr>
            <w:tcW w:w="2352" w:type="dxa"/>
            <w:tcBorders>
              <w:top w:val="nil"/>
              <w:left w:val="nil"/>
              <w:bottom w:val="nil"/>
              <w:right w:val="nil"/>
            </w:tcBorders>
          </w:tcPr>
          <w:p w14:paraId="65ECF34C"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ADJUSTMENTS</w:t>
            </w:r>
          </w:p>
        </w:tc>
        <w:tc>
          <w:tcPr>
            <w:tcW w:w="2578" w:type="dxa"/>
            <w:tcBorders>
              <w:top w:val="nil"/>
              <w:left w:val="nil"/>
              <w:bottom w:val="nil"/>
              <w:right w:val="nil"/>
            </w:tcBorders>
          </w:tcPr>
          <w:p w14:paraId="4E3E9C93" w14:textId="77777777" w:rsidR="00CF045E" w:rsidRDefault="00CF045E" w:rsidP="004E6DB6">
            <w:pPr>
              <w:widowControl/>
              <w:ind w:firstLine="0"/>
              <w:jc w:val="center"/>
              <w:rPr>
                <w:rFonts w:ascii="Calibri" w:hAnsi="Calibri" w:cs="Calibri"/>
                <w:color w:val="000000"/>
                <w:sz w:val="22"/>
                <w:szCs w:val="22"/>
              </w:rPr>
            </w:pPr>
          </w:p>
        </w:tc>
      </w:tr>
      <w:tr w:rsidR="00CF045E" w14:paraId="5F641936" w14:textId="77777777" w:rsidTr="004E6DB6">
        <w:trPr>
          <w:trHeight w:val="290"/>
        </w:trPr>
        <w:tc>
          <w:tcPr>
            <w:tcW w:w="2465" w:type="dxa"/>
            <w:tcBorders>
              <w:top w:val="nil"/>
              <w:left w:val="nil"/>
              <w:bottom w:val="nil"/>
              <w:right w:val="nil"/>
            </w:tcBorders>
          </w:tcPr>
          <w:p w14:paraId="3211A2F6" w14:textId="77777777" w:rsidR="00CF045E" w:rsidRDefault="00CF045E" w:rsidP="004E6DB6">
            <w:pPr>
              <w:widowControl/>
              <w:ind w:firstLine="0"/>
              <w:jc w:val="center"/>
              <w:rPr>
                <w:rFonts w:ascii="Calibri" w:hAnsi="Calibri" w:cs="Calibri"/>
                <w:color w:val="000000"/>
                <w:sz w:val="22"/>
                <w:szCs w:val="22"/>
              </w:rPr>
            </w:pPr>
          </w:p>
        </w:tc>
        <w:tc>
          <w:tcPr>
            <w:tcW w:w="2337" w:type="dxa"/>
            <w:tcBorders>
              <w:top w:val="nil"/>
              <w:left w:val="nil"/>
              <w:bottom w:val="nil"/>
              <w:right w:val="nil"/>
            </w:tcBorders>
          </w:tcPr>
          <w:p w14:paraId="69A58B23" w14:textId="77777777" w:rsidR="00CF045E" w:rsidRDefault="00CF045E" w:rsidP="004E6DB6">
            <w:pPr>
              <w:widowControl/>
              <w:ind w:firstLine="0"/>
              <w:jc w:val="center"/>
              <w:rPr>
                <w:rFonts w:ascii="Calibri" w:hAnsi="Calibri" w:cs="Calibri"/>
                <w:color w:val="000000"/>
                <w:sz w:val="22"/>
                <w:szCs w:val="22"/>
              </w:rPr>
            </w:pPr>
          </w:p>
        </w:tc>
        <w:tc>
          <w:tcPr>
            <w:tcW w:w="2352" w:type="dxa"/>
            <w:tcBorders>
              <w:top w:val="nil"/>
              <w:left w:val="nil"/>
              <w:bottom w:val="nil"/>
              <w:right w:val="nil"/>
            </w:tcBorders>
          </w:tcPr>
          <w:p w14:paraId="0ED79A68" w14:textId="77777777" w:rsidR="00CF045E" w:rsidRDefault="00CF045E" w:rsidP="004E6DB6">
            <w:pPr>
              <w:widowControl/>
              <w:ind w:firstLine="0"/>
              <w:jc w:val="center"/>
              <w:rPr>
                <w:rFonts w:ascii="Calibri" w:hAnsi="Calibri" w:cs="Calibri"/>
                <w:color w:val="000000"/>
                <w:sz w:val="22"/>
                <w:szCs w:val="22"/>
              </w:rPr>
            </w:pPr>
          </w:p>
        </w:tc>
        <w:tc>
          <w:tcPr>
            <w:tcW w:w="2578" w:type="dxa"/>
            <w:tcBorders>
              <w:top w:val="nil"/>
              <w:left w:val="nil"/>
              <w:bottom w:val="nil"/>
              <w:right w:val="nil"/>
            </w:tcBorders>
          </w:tcPr>
          <w:p w14:paraId="004B2F59" w14:textId="77777777" w:rsidR="00CF045E" w:rsidRDefault="00CF045E" w:rsidP="004E6DB6">
            <w:pPr>
              <w:widowControl/>
              <w:ind w:firstLine="0"/>
              <w:jc w:val="center"/>
              <w:rPr>
                <w:rFonts w:ascii="Calibri" w:hAnsi="Calibri" w:cs="Calibri"/>
                <w:color w:val="000000"/>
                <w:sz w:val="22"/>
                <w:szCs w:val="22"/>
              </w:rPr>
            </w:pPr>
          </w:p>
        </w:tc>
      </w:tr>
      <w:tr w:rsidR="00CF045E" w14:paraId="3BF44B87" w14:textId="77777777" w:rsidTr="004E6DB6">
        <w:trPr>
          <w:trHeight w:val="290"/>
        </w:trPr>
        <w:tc>
          <w:tcPr>
            <w:tcW w:w="2465" w:type="dxa"/>
            <w:tcBorders>
              <w:top w:val="nil"/>
              <w:left w:val="nil"/>
              <w:bottom w:val="nil"/>
              <w:right w:val="nil"/>
            </w:tcBorders>
          </w:tcPr>
          <w:p w14:paraId="1E280915"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$445,982.22</w:t>
            </w:r>
          </w:p>
        </w:tc>
        <w:tc>
          <w:tcPr>
            <w:tcW w:w="2337" w:type="dxa"/>
            <w:tcBorders>
              <w:top w:val="nil"/>
              <w:left w:val="nil"/>
              <w:bottom w:val="nil"/>
              <w:right w:val="nil"/>
            </w:tcBorders>
          </w:tcPr>
          <w:p w14:paraId="00F1320A"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A.0000.3501</w:t>
            </w:r>
          </w:p>
        </w:tc>
        <w:tc>
          <w:tcPr>
            <w:tcW w:w="2352" w:type="dxa"/>
            <w:tcBorders>
              <w:top w:val="nil"/>
              <w:left w:val="nil"/>
              <w:bottom w:val="nil"/>
              <w:right w:val="nil"/>
            </w:tcBorders>
          </w:tcPr>
          <w:p w14:paraId="40196114"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A.5112.0200</w:t>
            </w:r>
          </w:p>
        </w:tc>
        <w:tc>
          <w:tcPr>
            <w:tcW w:w="2578" w:type="dxa"/>
            <w:tcBorders>
              <w:top w:val="nil"/>
              <w:left w:val="nil"/>
              <w:bottom w:val="nil"/>
              <w:right w:val="nil"/>
            </w:tcBorders>
          </w:tcPr>
          <w:p w14:paraId="28AE25FE" w14:textId="77777777" w:rsidR="00CF045E" w:rsidRDefault="00CF045E" w:rsidP="004E6DB6">
            <w:pPr>
              <w:widowControl/>
              <w:ind w:firstLine="0"/>
              <w:jc w:val="center"/>
              <w:rPr>
                <w:rFonts w:ascii="Calibri" w:hAnsi="Calibri" w:cs="Calibri"/>
                <w:color w:val="000000"/>
                <w:sz w:val="22"/>
                <w:szCs w:val="22"/>
              </w:rPr>
            </w:pPr>
            <w:r>
              <w:rPr>
                <w:rFonts w:ascii="Calibri" w:hAnsi="Calibri" w:cs="Calibri"/>
                <w:color w:val="000000"/>
                <w:sz w:val="22"/>
                <w:szCs w:val="22"/>
              </w:rPr>
              <w:t>$501,573.07</w:t>
            </w:r>
          </w:p>
        </w:tc>
      </w:tr>
      <w:tr w:rsidR="00CF045E" w14:paraId="491D3E50" w14:textId="77777777" w:rsidTr="004E6DB6">
        <w:trPr>
          <w:trHeight w:val="290"/>
        </w:trPr>
        <w:tc>
          <w:tcPr>
            <w:tcW w:w="2465" w:type="dxa"/>
            <w:tcBorders>
              <w:top w:val="nil"/>
              <w:left w:val="nil"/>
              <w:bottom w:val="nil"/>
              <w:right w:val="nil"/>
            </w:tcBorders>
          </w:tcPr>
          <w:p w14:paraId="2602541C" w14:textId="77777777" w:rsidR="00CF045E" w:rsidRDefault="00CF045E" w:rsidP="004E6DB6">
            <w:pPr>
              <w:widowControl/>
              <w:ind w:firstLine="0"/>
              <w:jc w:val="right"/>
              <w:rPr>
                <w:rFonts w:ascii="Calibri" w:hAnsi="Calibri" w:cs="Calibri"/>
                <w:color w:val="000000"/>
                <w:sz w:val="22"/>
                <w:szCs w:val="22"/>
              </w:rPr>
            </w:pPr>
          </w:p>
        </w:tc>
        <w:tc>
          <w:tcPr>
            <w:tcW w:w="2337" w:type="dxa"/>
            <w:tcBorders>
              <w:top w:val="nil"/>
              <w:left w:val="nil"/>
              <w:bottom w:val="nil"/>
              <w:right w:val="nil"/>
            </w:tcBorders>
          </w:tcPr>
          <w:p w14:paraId="42617663"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 xml:space="preserve">INCREASE CHIPS </w:t>
            </w:r>
          </w:p>
        </w:tc>
        <w:tc>
          <w:tcPr>
            <w:tcW w:w="2352" w:type="dxa"/>
            <w:tcBorders>
              <w:top w:val="nil"/>
              <w:left w:val="nil"/>
              <w:bottom w:val="nil"/>
              <w:right w:val="nil"/>
            </w:tcBorders>
          </w:tcPr>
          <w:p w14:paraId="300780FE"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INCREASE CHIPS</w:t>
            </w:r>
          </w:p>
        </w:tc>
        <w:tc>
          <w:tcPr>
            <w:tcW w:w="2578" w:type="dxa"/>
            <w:tcBorders>
              <w:top w:val="nil"/>
              <w:left w:val="nil"/>
              <w:bottom w:val="nil"/>
              <w:right w:val="nil"/>
            </w:tcBorders>
          </w:tcPr>
          <w:p w14:paraId="2AEC5FA0" w14:textId="77777777" w:rsidR="00CF045E" w:rsidRDefault="00CF045E" w:rsidP="004E6DB6">
            <w:pPr>
              <w:widowControl/>
              <w:ind w:firstLine="0"/>
              <w:jc w:val="center"/>
              <w:rPr>
                <w:rFonts w:ascii="Calibri" w:hAnsi="Calibri" w:cs="Calibri"/>
                <w:color w:val="000000"/>
                <w:sz w:val="22"/>
                <w:szCs w:val="22"/>
              </w:rPr>
            </w:pPr>
          </w:p>
        </w:tc>
      </w:tr>
      <w:tr w:rsidR="00CF045E" w14:paraId="644B57C0" w14:textId="77777777" w:rsidTr="004E6DB6">
        <w:trPr>
          <w:trHeight w:val="290"/>
        </w:trPr>
        <w:tc>
          <w:tcPr>
            <w:tcW w:w="2465" w:type="dxa"/>
            <w:tcBorders>
              <w:top w:val="nil"/>
              <w:left w:val="nil"/>
              <w:bottom w:val="nil"/>
              <w:right w:val="nil"/>
            </w:tcBorders>
          </w:tcPr>
          <w:p w14:paraId="01EC5DF4" w14:textId="77777777" w:rsidR="00CF045E" w:rsidRDefault="00CF045E" w:rsidP="004E6DB6">
            <w:pPr>
              <w:widowControl/>
              <w:ind w:firstLine="0"/>
              <w:jc w:val="right"/>
              <w:rPr>
                <w:rFonts w:ascii="Calibri" w:hAnsi="Calibri" w:cs="Calibri"/>
                <w:color w:val="000000"/>
                <w:sz w:val="22"/>
                <w:szCs w:val="22"/>
              </w:rPr>
            </w:pPr>
          </w:p>
        </w:tc>
        <w:tc>
          <w:tcPr>
            <w:tcW w:w="2337" w:type="dxa"/>
            <w:tcBorders>
              <w:top w:val="nil"/>
              <w:left w:val="nil"/>
              <w:bottom w:val="nil"/>
              <w:right w:val="nil"/>
            </w:tcBorders>
          </w:tcPr>
          <w:p w14:paraId="63DD19C7"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REVENUE</w:t>
            </w:r>
          </w:p>
        </w:tc>
        <w:tc>
          <w:tcPr>
            <w:tcW w:w="2352" w:type="dxa"/>
            <w:tcBorders>
              <w:top w:val="nil"/>
              <w:left w:val="nil"/>
              <w:bottom w:val="nil"/>
              <w:right w:val="nil"/>
            </w:tcBorders>
          </w:tcPr>
          <w:p w14:paraId="3432D3B8" w14:textId="77777777" w:rsidR="00CF045E" w:rsidRDefault="00CF045E" w:rsidP="004E6DB6">
            <w:pPr>
              <w:widowControl/>
              <w:ind w:firstLine="0"/>
              <w:jc w:val="center"/>
              <w:rPr>
                <w:rFonts w:ascii="Calibri" w:hAnsi="Calibri" w:cs="Calibri"/>
                <w:b/>
                <w:bCs/>
                <w:color w:val="000000"/>
                <w:sz w:val="22"/>
                <w:szCs w:val="22"/>
              </w:rPr>
            </w:pPr>
            <w:r>
              <w:rPr>
                <w:rFonts w:ascii="Calibri" w:hAnsi="Calibri" w:cs="Calibri"/>
                <w:b/>
                <w:bCs/>
                <w:color w:val="000000"/>
                <w:sz w:val="22"/>
                <w:szCs w:val="22"/>
              </w:rPr>
              <w:t>EXPENSES</w:t>
            </w:r>
          </w:p>
        </w:tc>
        <w:tc>
          <w:tcPr>
            <w:tcW w:w="2578" w:type="dxa"/>
            <w:tcBorders>
              <w:top w:val="nil"/>
              <w:left w:val="nil"/>
              <w:bottom w:val="nil"/>
              <w:right w:val="nil"/>
            </w:tcBorders>
          </w:tcPr>
          <w:p w14:paraId="1CF0FDF5" w14:textId="77777777" w:rsidR="00CF045E" w:rsidRDefault="00CF045E" w:rsidP="004E6DB6">
            <w:pPr>
              <w:widowControl/>
              <w:ind w:firstLine="0"/>
              <w:jc w:val="center"/>
              <w:rPr>
                <w:rFonts w:ascii="Calibri" w:hAnsi="Calibri" w:cs="Calibri"/>
                <w:color w:val="000000"/>
                <w:sz w:val="22"/>
                <w:szCs w:val="22"/>
              </w:rPr>
            </w:pPr>
          </w:p>
        </w:tc>
      </w:tr>
      <w:tr w:rsidR="00CF045E" w14:paraId="1FC8577E" w14:textId="77777777" w:rsidTr="004E6DB6">
        <w:trPr>
          <w:trHeight w:val="290"/>
        </w:trPr>
        <w:tc>
          <w:tcPr>
            <w:tcW w:w="2465" w:type="dxa"/>
            <w:tcBorders>
              <w:top w:val="nil"/>
              <w:left w:val="nil"/>
              <w:bottom w:val="nil"/>
              <w:right w:val="nil"/>
            </w:tcBorders>
          </w:tcPr>
          <w:p w14:paraId="39723FFC" w14:textId="77777777" w:rsidR="00CF045E" w:rsidRDefault="00CF045E" w:rsidP="004E6DB6">
            <w:pPr>
              <w:widowControl/>
              <w:ind w:firstLine="0"/>
              <w:jc w:val="right"/>
              <w:rPr>
                <w:rFonts w:ascii="Calibri" w:hAnsi="Calibri" w:cs="Calibri"/>
                <w:color w:val="000000"/>
                <w:sz w:val="22"/>
                <w:szCs w:val="22"/>
              </w:rPr>
            </w:pPr>
          </w:p>
        </w:tc>
        <w:tc>
          <w:tcPr>
            <w:tcW w:w="2337" w:type="dxa"/>
            <w:tcBorders>
              <w:top w:val="nil"/>
              <w:left w:val="nil"/>
              <w:bottom w:val="nil"/>
              <w:right w:val="nil"/>
            </w:tcBorders>
          </w:tcPr>
          <w:p w14:paraId="6F0D7B37" w14:textId="77777777" w:rsidR="00CF045E" w:rsidRDefault="00CF045E" w:rsidP="004E6DB6">
            <w:pPr>
              <w:widowControl/>
              <w:ind w:firstLine="0"/>
              <w:jc w:val="center"/>
              <w:rPr>
                <w:rFonts w:ascii="Calibri" w:hAnsi="Calibri" w:cs="Calibri"/>
                <w:color w:val="000000"/>
                <w:sz w:val="22"/>
                <w:szCs w:val="22"/>
              </w:rPr>
            </w:pPr>
          </w:p>
        </w:tc>
        <w:tc>
          <w:tcPr>
            <w:tcW w:w="2352" w:type="dxa"/>
            <w:tcBorders>
              <w:top w:val="nil"/>
              <w:left w:val="nil"/>
              <w:bottom w:val="nil"/>
              <w:right w:val="nil"/>
            </w:tcBorders>
          </w:tcPr>
          <w:p w14:paraId="733CD08F" w14:textId="77777777" w:rsidR="00CF045E" w:rsidRDefault="00CF045E" w:rsidP="004E6DB6">
            <w:pPr>
              <w:widowControl/>
              <w:ind w:firstLine="0"/>
              <w:jc w:val="center"/>
              <w:rPr>
                <w:rFonts w:ascii="Calibri" w:hAnsi="Calibri" w:cs="Calibri"/>
                <w:b/>
                <w:bCs/>
                <w:color w:val="000000"/>
                <w:sz w:val="22"/>
                <w:szCs w:val="22"/>
              </w:rPr>
            </w:pPr>
          </w:p>
        </w:tc>
        <w:tc>
          <w:tcPr>
            <w:tcW w:w="2578" w:type="dxa"/>
            <w:tcBorders>
              <w:top w:val="nil"/>
              <w:left w:val="nil"/>
              <w:bottom w:val="nil"/>
              <w:right w:val="nil"/>
            </w:tcBorders>
          </w:tcPr>
          <w:p w14:paraId="7F19E738" w14:textId="77777777" w:rsidR="00CF045E" w:rsidRDefault="00CF045E" w:rsidP="004E6DB6">
            <w:pPr>
              <w:widowControl/>
              <w:ind w:firstLine="0"/>
              <w:jc w:val="center"/>
              <w:rPr>
                <w:rFonts w:ascii="Calibri" w:hAnsi="Calibri" w:cs="Calibri"/>
                <w:color w:val="000000"/>
                <w:sz w:val="22"/>
                <w:szCs w:val="22"/>
              </w:rPr>
            </w:pPr>
          </w:p>
        </w:tc>
      </w:tr>
    </w:tbl>
    <w:p w14:paraId="4245F87F" w14:textId="115AED2B"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849339B" w14:textId="5B4DA8DC"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D53DACF" w14:textId="24FE1DB4"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3C64873" w14:textId="28D63740"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D125310" w14:textId="77777777" w:rsidR="00E17D22" w:rsidRDefault="00E17D22"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bookmarkEnd w:id="2"/>
    <w:sectPr w:rsidR="00E17D22" w:rsidSect="00622E13">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FDB5" w14:textId="77777777" w:rsidR="00871503" w:rsidRDefault="00871503" w:rsidP="00F95537">
      <w:r>
        <w:separator/>
      </w:r>
    </w:p>
  </w:endnote>
  <w:endnote w:type="continuationSeparator" w:id="0">
    <w:p w14:paraId="6F43651F" w14:textId="77777777" w:rsidR="00871503" w:rsidRDefault="00871503" w:rsidP="00F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31E5" w14:textId="77777777" w:rsidR="00CF045E" w:rsidRDefault="00CF045E">
    <w:pPr>
      <w:spacing w:line="240" w:lineRule="exact"/>
      <w:ind w:firstLine="0"/>
    </w:pPr>
  </w:p>
  <w:p w14:paraId="6B741613" w14:textId="77777777" w:rsidR="00CF045E" w:rsidRDefault="00CF045E">
    <w:pPr>
      <w:framePr w:w="9360" w:wrap="notBeside" w:vAnchor="text" w:hAnchor="text" w:x="1" w:y="1"/>
      <w:ind w:firstLine="0"/>
      <w:jc w:val="center"/>
    </w:pPr>
  </w:p>
  <w:p w14:paraId="5F7FC8B8" w14:textId="77777777" w:rsidR="00CF045E" w:rsidRDefault="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44441163" w14:textId="77777777" w:rsidR="00CF045E" w:rsidRDefault="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025BD4F1" w14:textId="77777777" w:rsidR="00CF045E" w:rsidRDefault="00CF045E">
    <w:pPr>
      <w:framePr w:w="9361" w:wrap="notBeside" w:vAnchor="text" w:hAnchor="text" w:x="1" w:y="1"/>
      <w:ind w:firstLine="0"/>
      <w:jc w:val="center"/>
    </w:pPr>
    <w:r>
      <w:fldChar w:fldCharType="begin"/>
    </w:r>
    <w:r>
      <w:instrText xml:space="preserve">PAGE </w:instrText>
    </w:r>
    <w:r>
      <w:fldChar w:fldCharType="separate"/>
    </w:r>
    <w:r>
      <w:rPr>
        <w:noProof/>
      </w:rPr>
      <w:t>1</w:t>
    </w:r>
    <w:r>
      <w:rPr>
        <w:noProof/>
      </w:rPr>
      <w:fldChar w:fldCharType="end"/>
    </w:r>
  </w:p>
  <w:p w14:paraId="1804CA17" w14:textId="77777777" w:rsidR="00CF045E" w:rsidRDefault="00CF0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BFC" w14:textId="77777777" w:rsidR="00871503" w:rsidRDefault="00871503">
    <w:pPr>
      <w:spacing w:line="240" w:lineRule="exact"/>
      <w:ind w:firstLine="0"/>
    </w:pPr>
  </w:p>
  <w:p w14:paraId="2FD4D5C4" w14:textId="77777777" w:rsidR="00871503" w:rsidRDefault="00871503">
    <w:pPr>
      <w:framePr w:w="9360" w:wrap="notBeside" w:vAnchor="text" w:hAnchor="text" w:x="1" w:y="1"/>
      <w:ind w:firstLine="0"/>
      <w:jc w:val="center"/>
    </w:pPr>
  </w:p>
  <w:p w14:paraId="131981EB"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5499D34F"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2C4C6DB8" w14:textId="21E3AB88" w:rsidR="00871503" w:rsidRDefault="00871503">
    <w:pPr>
      <w:framePr w:w="9361" w:wrap="notBeside" w:vAnchor="text" w:hAnchor="text" w:x="1" w:y="1"/>
      <w:ind w:firstLine="0"/>
      <w:jc w:val="center"/>
    </w:pPr>
    <w:r>
      <w:fldChar w:fldCharType="begin"/>
    </w:r>
    <w:r>
      <w:instrText xml:space="preserve">PAGE </w:instrText>
    </w:r>
    <w:r>
      <w:fldChar w:fldCharType="separate"/>
    </w:r>
    <w:r>
      <w:rPr>
        <w:noProof/>
      </w:rPr>
      <w:t>4</w:t>
    </w:r>
    <w:r>
      <w:rPr>
        <w:noProof/>
      </w:rPr>
      <w:fldChar w:fldCharType="end"/>
    </w:r>
  </w:p>
  <w:p w14:paraId="0B19F487"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DC699DC" w14:textId="77777777" w:rsidR="00871503" w:rsidRDefault="00871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6A5C" w14:textId="77777777" w:rsidR="00871503" w:rsidRDefault="00871503" w:rsidP="00F95537">
      <w:r>
        <w:separator/>
      </w:r>
    </w:p>
  </w:footnote>
  <w:footnote w:type="continuationSeparator" w:id="0">
    <w:p w14:paraId="19A36D25" w14:textId="77777777" w:rsidR="00871503" w:rsidRDefault="00871503" w:rsidP="00F9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II"/>
      <w:lvlJc w:val="left"/>
    </w:lvl>
    <w:lvl w:ilvl="1">
      <w:start w:val="1"/>
      <w:numFmt w:val="decimal"/>
      <w:lvlText w:val="­"/>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863A3E"/>
    <w:multiLevelType w:val="hybridMultilevel"/>
    <w:tmpl w:val="866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E2BE7"/>
    <w:multiLevelType w:val="hybridMultilevel"/>
    <w:tmpl w:val="4204E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90F0A"/>
    <w:multiLevelType w:val="hybridMultilevel"/>
    <w:tmpl w:val="439648F2"/>
    <w:lvl w:ilvl="0" w:tplc="2026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D22A1"/>
    <w:multiLevelType w:val="hybridMultilevel"/>
    <w:tmpl w:val="5CDE373A"/>
    <w:lvl w:ilvl="0" w:tplc="2148501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 w15:restartNumberingAfterBreak="0">
    <w:nsid w:val="0E3F40BC"/>
    <w:multiLevelType w:val="hybridMultilevel"/>
    <w:tmpl w:val="6A721EE0"/>
    <w:lvl w:ilvl="0" w:tplc="80ACAE1E">
      <w:start w:val="9"/>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8" w15:restartNumberingAfterBreak="0">
    <w:nsid w:val="16DE7B43"/>
    <w:multiLevelType w:val="hybridMultilevel"/>
    <w:tmpl w:val="39BEB6D0"/>
    <w:lvl w:ilvl="0" w:tplc="B6AEBA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4A1975"/>
    <w:multiLevelType w:val="hybridMultilevel"/>
    <w:tmpl w:val="AD005F76"/>
    <w:lvl w:ilvl="0" w:tplc="DB9685A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15:restartNumberingAfterBreak="0">
    <w:nsid w:val="1D5740A0"/>
    <w:multiLevelType w:val="hybridMultilevel"/>
    <w:tmpl w:val="68FE2E3E"/>
    <w:lvl w:ilvl="0" w:tplc="91DC3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865881"/>
    <w:multiLevelType w:val="hybridMultilevel"/>
    <w:tmpl w:val="E186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02D9C"/>
    <w:multiLevelType w:val="hybridMultilevel"/>
    <w:tmpl w:val="5E845622"/>
    <w:lvl w:ilvl="0" w:tplc="9B6AC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CC3335"/>
    <w:multiLevelType w:val="hybridMultilevel"/>
    <w:tmpl w:val="9BDC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354C"/>
    <w:multiLevelType w:val="hybridMultilevel"/>
    <w:tmpl w:val="78D88C64"/>
    <w:lvl w:ilvl="0" w:tplc="F0988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15674F"/>
    <w:multiLevelType w:val="hybridMultilevel"/>
    <w:tmpl w:val="EE280D06"/>
    <w:lvl w:ilvl="0" w:tplc="7A4C1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72A0"/>
    <w:multiLevelType w:val="hybridMultilevel"/>
    <w:tmpl w:val="3954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6A7245"/>
    <w:multiLevelType w:val="hybridMultilevel"/>
    <w:tmpl w:val="14E26E82"/>
    <w:lvl w:ilvl="0" w:tplc="584A93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653A30"/>
    <w:multiLevelType w:val="hybridMultilevel"/>
    <w:tmpl w:val="F3FA851A"/>
    <w:lvl w:ilvl="0" w:tplc="4CDC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127DC8"/>
    <w:multiLevelType w:val="hybridMultilevel"/>
    <w:tmpl w:val="64F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B5A91"/>
    <w:multiLevelType w:val="hybridMultilevel"/>
    <w:tmpl w:val="259E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325E6"/>
    <w:multiLevelType w:val="hybridMultilevel"/>
    <w:tmpl w:val="19C04EDA"/>
    <w:lvl w:ilvl="0" w:tplc="841A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DC2B61"/>
    <w:multiLevelType w:val="hybridMultilevel"/>
    <w:tmpl w:val="5A584DB8"/>
    <w:lvl w:ilvl="0" w:tplc="6E9A90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3C03E0F"/>
    <w:multiLevelType w:val="hybridMultilevel"/>
    <w:tmpl w:val="8D0A1D10"/>
    <w:lvl w:ilvl="0" w:tplc="289C3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46025B5"/>
    <w:multiLevelType w:val="hybridMultilevel"/>
    <w:tmpl w:val="73DE932C"/>
    <w:lvl w:ilvl="0" w:tplc="555E8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421E89"/>
    <w:multiLevelType w:val="hybridMultilevel"/>
    <w:tmpl w:val="A0C8BD04"/>
    <w:lvl w:ilvl="0" w:tplc="92D44E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BC9019D"/>
    <w:multiLevelType w:val="hybridMultilevel"/>
    <w:tmpl w:val="DFA2E6FC"/>
    <w:lvl w:ilvl="0" w:tplc="41C470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5DA673BC"/>
    <w:multiLevelType w:val="hybridMultilevel"/>
    <w:tmpl w:val="19564300"/>
    <w:lvl w:ilvl="0" w:tplc="B5DC52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FC54CE5"/>
    <w:multiLevelType w:val="hybridMultilevel"/>
    <w:tmpl w:val="7428B55E"/>
    <w:lvl w:ilvl="0" w:tplc="36C6DC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61FF43F4"/>
    <w:multiLevelType w:val="hybridMultilevel"/>
    <w:tmpl w:val="641C0AB6"/>
    <w:lvl w:ilvl="0" w:tplc="5A48F3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D691F68"/>
    <w:multiLevelType w:val="hybridMultilevel"/>
    <w:tmpl w:val="510E14DE"/>
    <w:lvl w:ilvl="0" w:tplc="75CEFC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F0B5608"/>
    <w:multiLevelType w:val="hybridMultilevel"/>
    <w:tmpl w:val="BC7A1510"/>
    <w:lvl w:ilvl="0" w:tplc="785A7A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276751E"/>
    <w:multiLevelType w:val="hybridMultilevel"/>
    <w:tmpl w:val="31A01D9C"/>
    <w:lvl w:ilvl="0" w:tplc="9884AE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8DD1B14"/>
    <w:multiLevelType w:val="hybridMultilevel"/>
    <w:tmpl w:val="83F0187A"/>
    <w:lvl w:ilvl="0" w:tplc="ACCC88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ACF22FF"/>
    <w:multiLevelType w:val="hybridMultilevel"/>
    <w:tmpl w:val="58285FF2"/>
    <w:lvl w:ilvl="0" w:tplc="15468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26"/>
  </w:num>
  <w:num w:numId="4">
    <w:abstractNumId w:val="18"/>
  </w:num>
  <w:num w:numId="5">
    <w:abstractNumId w:val="12"/>
  </w:num>
  <w:num w:numId="6">
    <w:abstractNumId w:val="24"/>
  </w:num>
  <w:num w:numId="7">
    <w:abstractNumId w:val="10"/>
  </w:num>
  <w:num w:numId="8">
    <w:abstractNumId w:val="30"/>
  </w:num>
  <w:num w:numId="9">
    <w:abstractNumId w:val="14"/>
  </w:num>
  <w:num w:numId="10">
    <w:abstractNumId w:val="34"/>
  </w:num>
  <w:num w:numId="11">
    <w:abstractNumId w:val="17"/>
  </w:num>
  <w:num w:numId="12">
    <w:abstractNumId w:val="25"/>
  </w:num>
  <w:num w:numId="13">
    <w:abstractNumId w:val="29"/>
  </w:num>
  <w:num w:numId="14">
    <w:abstractNumId w:val="8"/>
  </w:num>
  <w:num w:numId="15">
    <w:abstractNumId w:val="9"/>
  </w:num>
  <w:num w:numId="16">
    <w:abstractNumId w:val="6"/>
  </w:num>
  <w:num w:numId="17">
    <w:abstractNumId w:val="7"/>
  </w:num>
  <w:num w:numId="18">
    <w:abstractNumId w:val="27"/>
  </w:num>
  <w:num w:numId="19">
    <w:abstractNumId w:val="5"/>
  </w:num>
  <w:num w:numId="20">
    <w:abstractNumId w:val="21"/>
  </w:num>
  <w:num w:numId="21">
    <w:abstractNumId w:val="28"/>
  </w:num>
  <w:num w:numId="22">
    <w:abstractNumId w:val="1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37"/>
    <w:rsid w:val="00000482"/>
    <w:rsid w:val="00000A48"/>
    <w:rsid w:val="00000AD5"/>
    <w:rsid w:val="00001019"/>
    <w:rsid w:val="00001380"/>
    <w:rsid w:val="000033B2"/>
    <w:rsid w:val="000037F7"/>
    <w:rsid w:val="00003F26"/>
    <w:rsid w:val="00004963"/>
    <w:rsid w:val="00005F56"/>
    <w:rsid w:val="000061E5"/>
    <w:rsid w:val="00006227"/>
    <w:rsid w:val="00007746"/>
    <w:rsid w:val="000104B3"/>
    <w:rsid w:val="00010538"/>
    <w:rsid w:val="000110E0"/>
    <w:rsid w:val="000139B2"/>
    <w:rsid w:val="00015C27"/>
    <w:rsid w:val="00017630"/>
    <w:rsid w:val="000206FA"/>
    <w:rsid w:val="000210F2"/>
    <w:rsid w:val="00024D6A"/>
    <w:rsid w:val="00027918"/>
    <w:rsid w:val="000303C1"/>
    <w:rsid w:val="000304F2"/>
    <w:rsid w:val="00035ED9"/>
    <w:rsid w:val="00037321"/>
    <w:rsid w:val="00040BB4"/>
    <w:rsid w:val="000413E0"/>
    <w:rsid w:val="000417F7"/>
    <w:rsid w:val="00042EFA"/>
    <w:rsid w:val="00043CAE"/>
    <w:rsid w:val="00045F06"/>
    <w:rsid w:val="000463FD"/>
    <w:rsid w:val="000509BB"/>
    <w:rsid w:val="000512D1"/>
    <w:rsid w:val="00051E91"/>
    <w:rsid w:val="00053895"/>
    <w:rsid w:val="00054D77"/>
    <w:rsid w:val="0006050E"/>
    <w:rsid w:val="00060D53"/>
    <w:rsid w:val="000611BE"/>
    <w:rsid w:val="00061413"/>
    <w:rsid w:val="00062207"/>
    <w:rsid w:val="0006254C"/>
    <w:rsid w:val="00063005"/>
    <w:rsid w:val="00063477"/>
    <w:rsid w:val="00063951"/>
    <w:rsid w:val="00063EBA"/>
    <w:rsid w:val="00064E2B"/>
    <w:rsid w:val="00066708"/>
    <w:rsid w:val="00066B08"/>
    <w:rsid w:val="00067AC2"/>
    <w:rsid w:val="00071769"/>
    <w:rsid w:val="000719D7"/>
    <w:rsid w:val="00071FB6"/>
    <w:rsid w:val="000720C4"/>
    <w:rsid w:val="00073140"/>
    <w:rsid w:val="0007454D"/>
    <w:rsid w:val="000746B3"/>
    <w:rsid w:val="00074BC9"/>
    <w:rsid w:val="0007516A"/>
    <w:rsid w:val="00075A91"/>
    <w:rsid w:val="00080698"/>
    <w:rsid w:val="00084109"/>
    <w:rsid w:val="00084E09"/>
    <w:rsid w:val="000867F2"/>
    <w:rsid w:val="000913E2"/>
    <w:rsid w:val="0009410A"/>
    <w:rsid w:val="000963C8"/>
    <w:rsid w:val="00096B28"/>
    <w:rsid w:val="000972BF"/>
    <w:rsid w:val="00097D68"/>
    <w:rsid w:val="000A040E"/>
    <w:rsid w:val="000A20FA"/>
    <w:rsid w:val="000A2518"/>
    <w:rsid w:val="000A3719"/>
    <w:rsid w:val="000A472F"/>
    <w:rsid w:val="000A51B0"/>
    <w:rsid w:val="000A521D"/>
    <w:rsid w:val="000A54F1"/>
    <w:rsid w:val="000A6E90"/>
    <w:rsid w:val="000A77CE"/>
    <w:rsid w:val="000B0EBC"/>
    <w:rsid w:val="000B1547"/>
    <w:rsid w:val="000B24FF"/>
    <w:rsid w:val="000B2976"/>
    <w:rsid w:val="000B37CB"/>
    <w:rsid w:val="000B400F"/>
    <w:rsid w:val="000B4E90"/>
    <w:rsid w:val="000B7420"/>
    <w:rsid w:val="000C0F1C"/>
    <w:rsid w:val="000C18FF"/>
    <w:rsid w:val="000C4D86"/>
    <w:rsid w:val="000C51EC"/>
    <w:rsid w:val="000C52C8"/>
    <w:rsid w:val="000C581B"/>
    <w:rsid w:val="000C59C1"/>
    <w:rsid w:val="000C5B00"/>
    <w:rsid w:val="000C6E2B"/>
    <w:rsid w:val="000D07E1"/>
    <w:rsid w:val="000D0948"/>
    <w:rsid w:val="000D1BBF"/>
    <w:rsid w:val="000D3E10"/>
    <w:rsid w:val="000D46B8"/>
    <w:rsid w:val="000D5071"/>
    <w:rsid w:val="000D50D8"/>
    <w:rsid w:val="000D6B88"/>
    <w:rsid w:val="000D6D37"/>
    <w:rsid w:val="000E03C2"/>
    <w:rsid w:val="000E1060"/>
    <w:rsid w:val="000E14D9"/>
    <w:rsid w:val="000E1B9F"/>
    <w:rsid w:val="000E376C"/>
    <w:rsid w:val="000E3C87"/>
    <w:rsid w:val="000E3F3A"/>
    <w:rsid w:val="000E4090"/>
    <w:rsid w:val="000E44B1"/>
    <w:rsid w:val="000E46EF"/>
    <w:rsid w:val="000E48A0"/>
    <w:rsid w:val="000E49A5"/>
    <w:rsid w:val="000E597C"/>
    <w:rsid w:val="000E609E"/>
    <w:rsid w:val="000E74C3"/>
    <w:rsid w:val="000F0334"/>
    <w:rsid w:val="000F26D2"/>
    <w:rsid w:val="000F2CAC"/>
    <w:rsid w:val="000F3041"/>
    <w:rsid w:val="000F37EA"/>
    <w:rsid w:val="000F457A"/>
    <w:rsid w:val="000F587C"/>
    <w:rsid w:val="000F69F4"/>
    <w:rsid w:val="000F702B"/>
    <w:rsid w:val="000F7E21"/>
    <w:rsid w:val="001012AC"/>
    <w:rsid w:val="0010130B"/>
    <w:rsid w:val="0010146E"/>
    <w:rsid w:val="00101BEB"/>
    <w:rsid w:val="001032E9"/>
    <w:rsid w:val="0010378B"/>
    <w:rsid w:val="00103CF4"/>
    <w:rsid w:val="001043F9"/>
    <w:rsid w:val="00105EBE"/>
    <w:rsid w:val="0010600E"/>
    <w:rsid w:val="00106098"/>
    <w:rsid w:val="00106A17"/>
    <w:rsid w:val="00106B99"/>
    <w:rsid w:val="001079B0"/>
    <w:rsid w:val="0011151B"/>
    <w:rsid w:val="00111617"/>
    <w:rsid w:val="001117CF"/>
    <w:rsid w:val="00111B65"/>
    <w:rsid w:val="001120D8"/>
    <w:rsid w:val="00113D5B"/>
    <w:rsid w:val="0011480D"/>
    <w:rsid w:val="00115CB2"/>
    <w:rsid w:val="00115E90"/>
    <w:rsid w:val="00115F09"/>
    <w:rsid w:val="00116FA2"/>
    <w:rsid w:val="00117FA1"/>
    <w:rsid w:val="00120B28"/>
    <w:rsid w:val="00120D7A"/>
    <w:rsid w:val="00121B43"/>
    <w:rsid w:val="001228CB"/>
    <w:rsid w:val="00122925"/>
    <w:rsid w:val="0012314F"/>
    <w:rsid w:val="001253B4"/>
    <w:rsid w:val="00125470"/>
    <w:rsid w:val="00126054"/>
    <w:rsid w:val="001268D9"/>
    <w:rsid w:val="00127392"/>
    <w:rsid w:val="00132C95"/>
    <w:rsid w:val="0013316D"/>
    <w:rsid w:val="00134638"/>
    <w:rsid w:val="0013535D"/>
    <w:rsid w:val="00135EC6"/>
    <w:rsid w:val="001371E2"/>
    <w:rsid w:val="00140087"/>
    <w:rsid w:val="00140335"/>
    <w:rsid w:val="00140B0D"/>
    <w:rsid w:val="001416D2"/>
    <w:rsid w:val="00142811"/>
    <w:rsid w:val="001428C1"/>
    <w:rsid w:val="001434F5"/>
    <w:rsid w:val="001449B0"/>
    <w:rsid w:val="00144E21"/>
    <w:rsid w:val="00145B71"/>
    <w:rsid w:val="00147914"/>
    <w:rsid w:val="00147B01"/>
    <w:rsid w:val="00147D49"/>
    <w:rsid w:val="001501ED"/>
    <w:rsid w:val="00151649"/>
    <w:rsid w:val="00152AC8"/>
    <w:rsid w:val="00152AF8"/>
    <w:rsid w:val="00153903"/>
    <w:rsid w:val="00154013"/>
    <w:rsid w:val="0015513A"/>
    <w:rsid w:val="0015636A"/>
    <w:rsid w:val="00156CA8"/>
    <w:rsid w:val="0015772E"/>
    <w:rsid w:val="00160F89"/>
    <w:rsid w:val="00161BDC"/>
    <w:rsid w:val="0016337E"/>
    <w:rsid w:val="00165633"/>
    <w:rsid w:val="00165811"/>
    <w:rsid w:val="00166B49"/>
    <w:rsid w:val="00167E53"/>
    <w:rsid w:val="001706AF"/>
    <w:rsid w:val="0017130C"/>
    <w:rsid w:val="00172498"/>
    <w:rsid w:val="00172806"/>
    <w:rsid w:val="00173D91"/>
    <w:rsid w:val="00175CFD"/>
    <w:rsid w:val="001761CD"/>
    <w:rsid w:val="00176755"/>
    <w:rsid w:val="001768A4"/>
    <w:rsid w:val="00176A7A"/>
    <w:rsid w:val="00176EE5"/>
    <w:rsid w:val="00176FC4"/>
    <w:rsid w:val="001772FE"/>
    <w:rsid w:val="001819D1"/>
    <w:rsid w:val="00181A70"/>
    <w:rsid w:val="00182E6E"/>
    <w:rsid w:val="00183225"/>
    <w:rsid w:val="001839EA"/>
    <w:rsid w:val="00183B03"/>
    <w:rsid w:val="00185923"/>
    <w:rsid w:val="00186849"/>
    <w:rsid w:val="001905C9"/>
    <w:rsid w:val="00190802"/>
    <w:rsid w:val="001908BF"/>
    <w:rsid w:val="0019227E"/>
    <w:rsid w:val="0019373B"/>
    <w:rsid w:val="00195689"/>
    <w:rsid w:val="00196AD8"/>
    <w:rsid w:val="00196F37"/>
    <w:rsid w:val="001A164B"/>
    <w:rsid w:val="001A166C"/>
    <w:rsid w:val="001A2A71"/>
    <w:rsid w:val="001A2C8F"/>
    <w:rsid w:val="001A3203"/>
    <w:rsid w:val="001A34C0"/>
    <w:rsid w:val="001A4287"/>
    <w:rsid w:val="001A4773"/>
    <w:rsid w:val="001A51B3"/>
    <w:rsid w:val="001A52D4"/>
    <w:rsid w:val="001A5417"/>
    <w:rsid w:val="001A6E48"/>
    <w:rsid w:val="001A799D"/>
    <w:rsid w:val="001B0B81"/>
    <w:rsid w:val="001B0D2B"/>
    <w:rsid w:val="001B1946"/>
    <w:rsid w:val="001B4704"/>
    <w:rsid w:val="001B5826"/>
    <w:rsid w:val="001B6837"/>
    <w:rsid w:val="001B737D"/>
    <w:rsid w:val="001B755E"/>
    <w:rsid w:val="001C072B"/>
    <w:rsid w:val="001C0C78"/>
    <w:rsid w:val="001C1D9D"/>
    <w:rsid w:val="001C25B7"/>
    <w:rsid w:val="001C3D14"/>
    <w:rsid w:val="001C4B3A"/>
    <w:rsid w:val="001C6366"/>
    <w:rsid w:val="001C693F"/>
    <w:rsid w:val="001C71F3"/>
    <w:rsid w:val="001D031B"/>
    <w:rsid w:val="001D1201"/>
    <w:rsid w:val="001D1272"/>
    <w:rsid w:val="001D2A03"/>
    <w:rsid w:val="001D3184"/>
    <w:rsid w:val="001D4A8C"/>
    <w:rsid w:val="001D575B"/>
    <w:rsid w:val="001D6279"/>
    <w:rsid w:val="001D63BE"/>
    <w:rsid w:val="001D6493"/>
    <w:rsid w:val="001D6496"/>
    <w:rsid w:val="001D67A2"/>
    <w:rsid w:val="001E0362"/>
    <w:rsid w:val="001E0408"/>
    <w:rsid w:val="001E1087"/>
    <w:rsid w:val="001E1476"/>
    <w:rsid w:val="001E1BF9"/>
    <w:rsid w:val="001E5E54"/>
    <w:rsid w:val="001E78DF"/>
    <w:rsid w:val="001F20D1"/>
    <w:rsid w:val="001F2392"/>
    <w:rsid w:val="001F2768"/>
    <w:rsid w:val="001F3143"/>
    <w:rsid w:val="001F39C9"/>
    <w:rsid w:val="001F4243"/>
    <w:rsid w:val="001F6039"/>
    <w:rsid w:val="001F60D7"/>
    <w:rsid w:val="001F6972"/>
    <w:rsid w:val="00200E31"/>
    <w:rsid w:val="00202BB9"/>
    <w:rsid w:val="00202F3A"/>
    <w:rsid w:val="00205174"/>
    <w:rsid w:val="00206127"/>
    <w:rsid w:val="00206998"/>
    <w:rsid w:val="00207F38"/>
    <w:rsid w:val="00214117"/>
    <w:rsid w:val="002142F8"/>
    <w:rsid w:val="00214B56"/>
    <w:rsid w:val="00215089"/>
    <w:rsid w:val="0021536D"/>
    <w:rsid w:val="00215419"/>
    <w:rsid w:val="00216680"/>
    <w:rsid w:val="00217A89"/>
    <w:rsid w:val="00217FEC"/>
    <w:rsid w:val="0022046C"/>
    <w:rsid w:val="00220753"/>
    <w:rsid w:val="00220BB9"/>
    <w:rsid w:val="002216CE"/>
    <w:rsid w:val="00221921"/>
    <w:rsid w:val="00222482"/>
    <w:rsid w:val="00222A80"/>
    <w:rsid w:val="00222B12"/>
    <w:rsid w:val="0022304C"/>
    <w:rsid w:val="00223B2E"/>
    <w:rsid w:val="002241CA"/>
    <w:rsid w:val="002256A3"/>
    <w:rsid w:val="00226512"/>
    <w:rsid w:val="00227E89"/>
    <w:rsid w:val="00232E35"/>
    <w:rsid w:val="00233AFA"/>
    <w:rsid w:val="0023411D"/>
    <w:rsid w:val="0023463C"/>
    <w:rsid w:val="00234942"/>
    <w:rsid w:val="00234A57"/>
    <w:rsid w:val="002364F9"/>
    <w:rsid w:val="00237AD0"/>
    <w:rsid w:val="00240A71"/>
    <w:rsid w:val="00240FE2"/>
    <w:rsid w:val="002427A9"/>
    <w:rsid w:val="002430B0"/>
    <w:rsid w:val="00243715"/>
    <w:rsid w:val="00244C09"/>
    <w:rsid w:val="00245B8B"/>
    <w:rsid w:val="00245C70"/>
    <w:rsid w:val="002478FE"/>
    <w:rsid w:val="00247BD3"/>
    <w:rsid w:val="0025107D"/>
    <w:rsid w:val="002523E6"/>
    <w:rsid w:val="0025250A"/>
    <w:rsid w:val="00252E78"/>
    <w:rsid w:val="00253511"/>
    <w:rsid w:val="00253733"/>
    <w:rsid w:val="00254E04"/>
    <w:rsid w:val="00254EFD"/>
    <w:rsid w:val="0025574E"/>
    <w:rsid w:val="002565F3"/>
    <w:rsid w:val="00256701"/>
    <w:rsid w:val="0025718C"/>
    <w:rsid w:val="00257A11"/>
    <w:rsid w:val="00261473"/>
    <w:rsid w:val="00261F0A"/>
    <w:rsid w:val="00263789"/>
    <w:rsid w:val="00263916"/>
    <w:rsid w:val="00263C44"/>
    <w:rsid w:val="00264D93"/>
    <w:rsid w:val="002653FC"/>
    <w:rsid w:val="002661F3"/>
    <w:rsid w:val="002676FA"/>
    <w:rsid w:val="00271964"/>
    <w:rsid w:val="00273B6A"/>
    <w:rsid w:val="0027505C"/>
    <w:rsid w:val="00276A4A"/>
    <w:rsid w:val="00277C89"/>
    <w:rsid w:val="00280163"/>
    <w:rsid w:val="0028087C"/>
    <w:rsid w:val="00280C19"/>
    <w:rsid w:val="00282DE7"/>
    <w:rsid w:val="00283DF3"/>
    <w:rsid w:val="00284D06"/>
    <w:rsid w:val="00284E2A"/>
    <w:rsid w:val="002859A9"/>
    <w:rsid w:val="002864F7"/>
    <w:rsid w:val="0028664A"/>
    <w:rsid w:val="002875CF"/>
    <w:rsid w:val="002909B7"/>
    <w:rsid w:val="00290D18"/>
    <w:rsid w:val="002933D9"/>
    <w:rsid w:val="0029445A"/>
    <w:rsid w:val="00294E4E"/>
    <w:rsid w:val="00295076"/>
    <w:rsid w:val="00296A97"/>
    <w:rsid w:val="0029731A"/>
    <w:rsid w:val="002975B4"/>
    <w:rsid w:val="002A09F0"/>
    <w:rsid w:val="002A134D"/>
    <w:rsid w:val="002A1FC7"/>
    <w:rsid w:val="002A2306"/>
    <w:rsid w:val="002A25F0"/>
    <w:rsid w:val="002A5236"/>
    <w:rsid w:val="002A56C5"/>
    <w:rsid w:val="002A56FB"/>
    <w:rsid w:val="002A5816"/>
    <w:rsid w:val="002A5912"/>
    <w:rsid w:val="002A620A"/>
    <w:rsid w:val="002B0861"/>
    <w:rsid w:val="002B0B63"/>
    <w:rsid w:val="002B1779"/>
    <w:rsid w:val="002B4378"/>
    <w:rsid w:val="002B4DD1"/>
    <w:rsid w:val="002B55DB"/>
    <w:rsid w:val="002B5F78"/>
    <w:rsid w:val="002B6580"/>
    <w:rsid w:val="002B6BF4"/>
    <w:rsid w:val="002B7540"/>
    <w:rsid w:val="002B797F"/>
    <w:rsid w:val="002C09BA"/>
    <w:rsid w:val="002C17D1"/>
    <w:rsid w:val="002C1933"/>
    <w:rsid w:val="002C1B38"/>
    <w:rsid w:val="002C38EF"/>
    <w:rsid w:val="002C3D30"/>
    <w:rsid w:val="002C46D2"/>
    <w:rsid w:val="002C512A"/>
    <w:rsid w:val="002C65E9"/>
    <w:rsid w:val="002C7729"/>
    <w:rsid w:val="002D20F1"/>
    <w:rsid w:val="002D2EC4"/>
    <w:rsid w:val="002D328F"/>
    <w:rsid w:val="002D3801"/>
    <w:rsid w:val="002D4443"/>
    <w:rsid w:val="002D498F"/>
    <w:rsid w:val="002D4D1A"/>
    <w:rsid w:val="002D56A4"/>
    <w:rsid w:val="002D5D08"/>
    <w:rsid w:val="002D633D"/>
    <w:rsid w:val="002D679B"/>
    <w:rsid w:val="002D6833"/>
    <w:rsid w:val="002E0697"/>
    <w:rsid w:val="002E5087"/>
    <w:rsid w:val="002E6939"/>
    <w:rsid w:val="002F2A54"/>
    <w:rsid w:val="002F2B5D"/>
    <w:rsid w:val="002F2D88"/>
    <w:rsid w:val="002F3EF8"/>
    <w:rsid w:val="002F4193"/>
    <w:rsid w:val="002F5251"/>
    <w:rsid w:val="002F5DD0"/>
    <w:rsid w:val="00302312"/>
    <w:rsid w:val="00302655"/>
    <w:rsid w:val="003031B1"/>
    <w:rsid w:val="00305220"/>
    <w:rsid w:val="003057C0"/>
    <w:rsid w:val="003057EF"/>
    <w:rsid w:val="00305B39"/>
    <w:rsid w:val="0030656C"/>
    <w:rsid w:val="00307DB3"/>
    <w:rsid w:val="003102EF"/>
    <w:rsid w:val="00310439"/>
    <w:rsid w:val="003107D3"/>
    <w:rsid w:val="00310A78"/>
    <w:rsid w:val="00311018"/>
    <w:rsid w:val="003112BA"/>
    <w:rsid w:val="00313D28"/>
    <w:rsid w:val="00314954"/>
    <w:rsid w:val="00317188"/>
    <w:rsid w:val="00320137"/>
    <w:rsid w:val="003226FC"/>
    <w:rsid w:val="00324F1F"/>
    <w:rsid w:val="00325C11"/>
    <w:rsid w:val="00325D40"/>
    <w:rsid w:val="00332613"/>
    <w:rsid w:val="00333073"/>
    <w:rsid w:val="00335AD1"/>
    <w:rsid w:val="00336826"/>
    <w:rsid w:val="00340A1D"/>
    <w:rsid w:val="003450DE"/>
    <w:rsid w:val="003458CC"/>
    <w:rsid w:val="00347D4C"/>
    <w:rsid w:val="00352A03"/>
    <w:rsid w:val="00353577"/>
    <w:rsid w:val="00355538"/>
    <w:rsid w:val="00356F56"/>
    <w:rsid w:val="00356FD6"/>
    <w:rsid w:val="0035782C"/>
    <w:rsid w:val="0036004D"/>
    <w:rsid w:val="00360B08"/>
    <w:rsid w:val="00360C4E"/>
    <w:rsid w:val="00361256"/>
    <w:rsid w:val="003616B2"/>
    <w:rsid w:val="0036173A"/>
    <w:rsid w:val="00361B43"/>
    <w:rsid w:val="00362259"/>
    <w:rsid w:val="00363B32"/>
    <w:rsid w:val="0036401E"/>
    <w:rsid w:val="0036525F"/>
    <w:rsid w:val="00366967"/>
    <w:rsid w:val="003672F5"/>
    <w:rsid w:val="0036762B"/>
    <w:rsid w:val="00367880"/>
    <w:rsid w:val="00367B6B"/>
    <w:rsid w:val="00367E8F"/>
    <w:rsid w:val="00373C4E"/>
    <w:rsid w:val="003749A0"/>
    <w:rsid w:val="00374F6B"/>
    <w:rsid w:val="003755A6"/>
    <w:rsid w:val="00375AE0"/>
    <w:rsid w:val="00375F5F"/>
    <w:rsid w:val="003801D4"/>
    <w:rsid w:val="00380D3A"/>
    <w:rsid w:val="00380D75"/>
    <w:rsid w:val="0038152C"/>
    <w:rsid w:val="0038248F"/>
    <w:rsid w:val="00382DCB"/>
    <w:rsid w:val="00383143"/>
    <w:rsid w:val="0038322A"/>
    <w:rsid w:val="00383BEF"/>
    <w:rsid w:val="00385B9F"/>
    <w:rsid w:val="00386BAB"/>
    <w:rsid w:val="0038709A"/>
    <w:rsid w:val="0038746B"/>
    <w:rsid w:val="00387C8E"/>
    <w:rsid w:val="003902C1"/>
    <w:rsid w:val="00390754"/>
    <w:rsid w:val="00390926"/>
    <w:rsid w:val="00390A2F"/>
    <w:rsid w:val="00391980"/>
    <w:rsid w:val="00392211"/>
    <w:rsid w:val="00392D1A"/>
    <w:rsid w:val="00393538"/>
    <w:rsid w:val="00394124"/>
    <w:rsid w:val="00396D80"/>
    <w:rsid w:val="00396FFD"/>
    <w:rsid w:val="00397133"/>
    <w:rsid w:val="00397410"/>
    <w:rsid w:val="003A0075"/>
    <w:rsid w:val="003A325F"/>
    <w:rsid w:val="003A5263"/>
    <w:rsid w:val="003A57CE"/>
    <w:rsid w:val="003A6585"/>
    <w:rsid w:val="003A76F3"/>
    <w:rsid w:val="003B149B"/>
    <w:rsid w:val="003B1E3E"/>
    <w:rsid w:val="003B405E"/>
    <w:rsid w:val="003B4B6F"/>
    <w:rsid w:val="003B6626"/>
    <w:rsid w:val="003B6E7C"/>
    <w:rsid w:val="003C00D7"/>
    <w:rsid w:val="003C116A"/>
    <w:rsid w:val="003C15CE"/>
    <w:rsid w:val="003C2D44"/>
    <w:rsid w:val="003C3CCD"/>
    <w:rsid w:val="003C3EE4"/>
    <w:rsid w:val="003C3FB3"/>
    <w:rsid w:val="003C4180"/>
    <w:rsid w:val="003C4804"/>
    <w:rsid w:val="003C7A74"/>
    <w:rsid w:val="003D00FD"/>
    <w:rsid w:val="003D029E"/>
    <w:rsid w:val="003D1516"/>
    <w:rsid w:val="003D2AB8"/>
    <w:rsid w:val="003D31C6"/>
    <w:rsid w:val="003D33CA"/>
    <w:rsid w:val="003D44BE"/>
    <w:rsid w:val="003D48EC"/>
    <w:rsid w:val="003D522F"/>
    <w:rsid w:val="003D55F1"/>
    <w:rsid w:val="003D578D"/>
    <w:rsid w:val="003D5A01"/>
    <w:rsid w:val="003D5B44"/>
    <w:rsid w:val="003D678D"/>
    <w:rsid w:val="003D6C58"/>
    <w:rsid w:val="003D6ED9"/>
    <w:rsid w:val="003D7BAB"/>
    <w:rsid w:val="003E1CDE"/>
    <w:rsid w:val="003E20F8"/>
    <w:rsid w:val="003E5062"/>
    <w:rsid w:val="003E5E64"/>
    <w:rsid w:val="003E662B"/>
    <w:rsid w:val="003E78CC"/>
    <w:rsid w:val="003F0FAE"/>
    <w:rsid w:val="003F4427"/>
    <w:rsid w:val="003F4480"/>
    <w:rsid w:val="003F4531"/>
    <w:rsid w:val="003F7ED2"/>
    <w:rsid w:val="004006FE"/>
    <w:rsid w:val="00400ECD"/>
    <w:rsid w:val="00401894"/>
    <w:rsid w:val="004020E2"/>
    <w:rsid w:val="0040222E"/>
    <w:rsid w:val="00402928"/>
    <w:rsid w:val="004036AE"/>
    <w:rsid w:val="00403BAE"/>
    <w:rsid w:val="00406174"/>
    <w:rsid w:val="0040654A"/>
    <w:rsid w:val="00406C0F"/>
    <w:rsid w:val="00407682"/>
    <w:rsid w:val="00407A87"/>
    <w:rsid w:val="00407B77"/>
    <w:rsid w:val="00407D65"/>
    <w:rsid w:val="0041123F"/>
    <w:rsid w:val="00411392"/>
    <w:rsid w:val="00411711"/>
    <w:rsid w:val="00411C2D"/>
    <w:rsid w:val="00413018"/>
    <w:rsid w:val="0041301A"/>
    <w:rsid w:val="00413BFD"/>
    <w:rsid w:val="00414749"/>
    <w:rsid w:val="00414F0D"/>
    <w:rsid w:val="0041605A"/>
    <w:rsid w:val="00417F51"/>
    <w:rsid w:val="00420751"/>
    <w:rsid w:val="00423CA5"/>
    <w:rsid w:val="0042532B"/>
    <w:rsid w:val="00426C0C"/>
    <w:rsid w:val="004273F6"/>
    <w:rsid w:val="004275A8"/>
    <w:rsid w:val="00430461"/>
    <w:rsid w:val="0043081A"/>
    <w:rsid w:val="00430F5B"/>
    <w:rsid w:val="00430F8A"/>
    <w:rsid w:val="0043198F"/>
    <w:rsid w:val="00434E03"/>
    <w:rsid w:val="00435B0A"/>
    <w:rsid w:val="00436397"/>
    <w:rsid w:val="0043671A"/>
    <w:rsid w:val="00436D68"/>
    <w:rsid w:val="00437225"/>
    <w:rsid w:val="00441869"/>
    <w:rsid w:val="004422BB"/>
    <w:rsid w:val="00442703"/>
    <w:rsid w:val="00442E3A"/>
    <w:rsid w:val="00443148"/>
    <w:rsid w:val="00445739"/>
    <w:rsid w:val="00447158"/>
    <w:rsid w:val="00447266"/>
    <w:rsid w:val="004509DB"/>
    <w:rsid w:val="0045448E"/>
    <w:rsid w:val="00454B32"/>
    <w:rsid w:val="004568C0"/>
    <w:rsid w:val="00457460"/>
    <w:rsid w:val="00457935"/>
    <w:rsid w:val="00457E2B"/>
    <w:rsid w:val="00460CFA"/>
    <w:rsid w:val="00462226"/>
    <w:rsid w:val="00462A58"/>
    <w:rsid w:val="004637FF"/>
    <w:rsid w:val="00464BC6"/>
    <w:rsid w:val="0046596B"/>
    <w:rsid w:val="00465DB7"/>
    <w:rsid w:val="00466AD1"/>
    <w:rsid w:val="00466B28"/>
    <w:rsid w:val="00467B09"/>
    <w:rsid w:val="00467F30"/>
    <w:rsid w:val="0047086A"/>
    <w:rsid w:val="004713C2"/>
    <w:rsid w:val="00471A9A"/>
    <w:rsid w:val="00471A9C"/>
    <w:rsid w:val="00472044"/>
    <w:rsid w:val="00472EC4"/>
    <w:rsid w:val="00473B01"/>
    <w:rsid w:val="004772DD"/>
    <w:rsid w:val="00477505"/>
    <w:rsid w:val="004816E9"/>
    <w:rsid w:val="0048337F"/>
    <w:rsid w:val="004836CD"/>
    <w:rsid w:val="004847CC"/>
    <w:rsid w:val="004858BE"/>
    <w:rsid w:val="00485C36"/>
    <w:rsid w:val="004867BB"/>
    <w:rsid w:val="00486913"/>
    <w:rsid w:val="00486BFB"/>
    <w:rsid w:val="00486DB9"/>
    <w:rsid w:val="0049066C"/>
    <w:rsid w:val="00490BAD"/>
    <w:rsid w:val="00491CBD"/>
    <w:rsid w:val="0049245B"/>
    <w:rsid w:val="0049263D"/>
    <w:rsid w:val="004947ED"/>
    <w:rsid w:val="00496767"/>
    <w:rsid w:val="004A01F6"/>
    <w:rsid w:val="004A0F20"/>
    <w:rsid w:val="004A4413"/>
    <w:rsid w:val="004A50E1"/>
    <w:rsid w:val="004A568E"/>
    <w:rsid w:val="004A6045"/>
    <w:rsid w:val="004A66E9"/>
    <w:rsid w:val="004A7340"/>
    <w:rsid w:val="004B0D90"/>
    <w:rsid w:val="004B1499"/>
    <w:rsid w:val="004B18AA"/>
    <w:rsid w:val="004B2EC6"/>
    <w:rsid w:val="004B482C"/>
    <w:rsid w:val="004B5DC0"/>
    <w:rsid w:val="004B6FB2"/>
    <w:rsid w:val="004B7361"/>
    <w:rsid w:val="004B790E"/>
    <w:rsid w:val="004B7EE0"/>
    <w:rsid w:val="004C0148"/>
    <w:rsid w:val="004C0466"/>
    <w:rsid w:val="004C20C1"/>
    <w:rsid w:val="004C59BE"/>
    <w:rsid w:val="004C712A"/>
    <w:rsid w:val="004D0FEC"/>
    <w:rsid w:val="004D240F"/>
    <w:rsid w:val="004D2C94"/>
    <w:rsid w:val="004D34E1"/>
    <w:rsid w:val="004D3730"/>
    <w:rsid w:val="004D3DE5"/>
    <w:rsid w:val="004D4553"/>
    <w:rsid w:val="004D4C56"/>
    <w:rsid w:val="004D6DC8"/>
    <w:rsid w:val="004D75F1"/>
    <w:rsid w:val="004D7867"/>
    <w:rsid w:val="004D7C67"/>
    <w:rsid w:val="004E16EE"/>
    <w:rsid w:val="004E1AA9"/>
    <w:rsid w:val="004E36F5"/>
    <w:rsid w:val="004E3CBA"/>
    <w:rsid w:val="004E5A34"/>
    <w:rsid w:val="004E5CF7"/>
    <w:rsid w:val="004E6B40"/>
    <w:rsid w:val="004E7565"/>
    <w:rsid w:val="004F0708"/>
    <w:rsid w:val="004F0DC3"/>
    <w:rsid w:val="004F1433"/>
    <w:rsid w:val="004F2E73"/>
    <w:rsid w:val="004F40B5"/>
    <w:rsid w:val="004F4A7E"/>
    <w:rsid w:val="004F657D"/>
    <w:rsid w:val="00500A72"/>
    <w:rsid w:val="0050117B"/>
    <w:rsid w:val="00501AFF"/>
    <w:rsid w:val="00505C06"/>
    <w:rsid w:val="00507249"/>
    <w:rsid w:val="00507566"/>
    <w:rsid w:val="00507971"/>
    <w:rsid w:val="00510100"/>
    <w:rsid w:val="00511285"/>
    <w:rsid w:val="005114A3"/>
    <w:rsid w:val="00512421"/>
    <w:rsid w:val="00513749"/>
    <w:rsid w:val="0051397E"/>
    <w:rsid w:val="00514573"/>
    <w:rsid w:val="0051640A"/>
    <w:rsid w:val="00516AB9"/>
    <w:rsid w:val="0052040A"/>
    <w:rsid w:val="00520D51"/>
    <w:rsid w:val="00521188"/>
    <w:rsid w:val="00522409"/>
    <w:rsid w:val="00524ACD"/>
    <w:rsid w:val="005259F1"/>
    <w:rsid w:val="00525B75"/>
    <w:rsid w:val="00525FB4"/>
    <w:rsid w:val="005266DA"/>
    <w:rsid w:val="005268A1"/>
    <w:rsid w:val="00526B9D"/>
    <w:rsid w:val="0053000A"/>
    <w:rsid w:val="00530068"/>
    <w:rsid w:val="0053045B"/>
    <w:rsid w:val="0053136F"/>
    <w:rsid w:val="005326A1"/>
    <w:rsid w:val="00533E4A"/>
    <w:rsid w:val="005347C7"/>
    <w:rsid w:val="00534DA4"/>
    <w:rsid w:val="00535166"/>
    <w:rsid w:val="0053565C"/>
    <w:rsid w:val="005425D4"/>
    <w:rsid w:val="00542B7F"/>
    <w:rsid w:val="00543D25"/>
    <w:rsid w:val="00545D64"/>
    <w:rsid w:val="00546066"/>
    <w:rsid w:val="00546821"/>
    <w:rsid w:val="00547134"/>
    <w:rsid w:val="005472F1"/>
    <w:rsid w:val="00547D89"/>
    <w:rsid w:val="005518C6"/>
    <w:rsid w:val="005536A8"/>
    <w:rsid w:val="0055387D"/>
    <w:rsid w:val="00554847"/>
    <w:rsid w:val="00554902"/>
    <w:rsid w:val="005559EA"/>
    <w:rsid w:val="00555DB1"/>
    <w:rsid w:val="00555FD4"/>
    <w:rsid w:val="00556821"/>
    <w:rsid w:val="00557208"/>
    <w:rsid w:val="00557811"/>
    <w:rsid w:val="00562F96"/>
    <w:rsid w:val="0056356C"/>
    <w:rsid w:val="00565A20"/>
    <w:rsid w:val="00565D74"/>
    <w:rsid w:val="005674C8"/>
    <w:rsid w:val="00567F6A"/>
    <w:rsid w:val="005706AA"/>
    <w:rsid w:val="00571320"/>
    <w:rsid w:val="00571B5E"/>
    <w:rsid w:val="005726D1"/>
    <w:rsid w:val="005741D7"/>
    <w:rsid w:val="005756B3"/>
    <w:rsid w:val="0058013E"/>
    <w:rsid w:val="0058102D"/>
    <w:rsid w:val="00581F8B"/>
    <w:rsid w:val="005831FE"/>
    <w:rsid w:val="005861A9"/>
    <w:rsid w:val="00587685"/>
    <w:rsid w:val="00587B02"/>
    <w:rsid w:val="00590A85"/>
    <w:rsid w:val="00591207"/>
    <w:rsid w:val="0059144C"/>
    <w:rsid w:val="005915CB"/>
    <w:rsid w:val="00592EAC"/>
    <w:rsid w:val="00594FAF"/>
    <w:rsid w:val="0059567E"/>
    <w:rsid w:val="005A0D09"/>
    <w:rsid w:val="005A0EB3"/>
    <w:rsid w:val="005A102E"/>
    <w:rsid w:val="005A2900"/>
    <w:rsid w:val="005A2B5F"/>
    <w:rsid w:val="005A31CF"/>
    <w:rsid w:val="005A6492"/>
    <w:rsid w:val="005A6BFD"/>
    <w:rsid w:val="005A723A"/>
    <w:rsid w:val="005A796E"/>
    <w:rsid w:val="005B1D86"/>
    <w:rsid w:val="005B1DD2"/>
    <w:rsid w:val="005B379D"/>
    <w:rsid w:val="005B3900"/>
    <w:rsid w:val="005B395D"/>
    <w:rsid w:val="005B3D51"/>
    <w:rsid w:val="005B3DCD"/>
    <w:rsid w:val="005B3E30"/>
    <w:rsid w:val="005B4C39"/>
    <w:rsid w:val="005B4ED5"/>
    <w:rsid w:val="005B5D0C"/>
    <w:rsid w:val="005B5DDA"/>
    <w:rsid w:val="005B6128"/>
    <w:rsid w:val="005B6414"/>
    <w:rsid w:val="005B6D6C"/>
    <w:rsid w:val="005B7D6B"/>
    <w:rsid w:val="005B7ED8"/>
    <w:rsid w:val="005C0F3A"/>
    <w:rsid w:val="005C34A7"/>
    <w:rsid w:val="005C4666"/>
    <w:rsid w:val="005C4E5E"/>
    <w:rsid w:val="005C59DF"/>
    <w:rsid w:val="005C5E69"/>
    <w:rsid w:val="005C6946"/>
    <w:rsid w:val="005C6C6A"/>
    <w:rsid w:val="005C6D8C"/>
    <w:rsid w:val="005C7EC7"/>
    <w:rsid w:val="005D0BCD"/>
    <w:rsid w:val="005D1C6D"/>
    <w:rsid w:val="005D1E5F"/>
    <w:rsid w:val="005D1F63"/>
    <w:rsid w:val="005D41C8"/>
    <w:rsid w:val="005D511A"/>
    <w:rsid w:val="005D6834"/>
    <w:rsid w:val="005D7137"/>
    <w:rsid w:val="005D7A1D"/>
    <w:rsid w:val="005E1020"/>
    <w:rsid w:val="005E1B15"/>
    <w:rsid w:val="005E1FC3"/>
    <w:rsid w:val="005E2DD3"/>
    <w:rsid w:val="005E3952"/>
    <w:rsid w:val="005E4EDE"/>
    <w:rsid w:val="005E57D0"/>
    <w:rsid w:val="005E6123"/>
    <w:rsid w:val="005E7311"/>
    <w:rsid w:val="005E74B8"/>
    <w:rsid w:val="005F0706"/>
    <w:rsid w:val="005F15CB"/>
    <w:rsid w:val="005F18C1"/>
    <w:rsid w:val="005F1F53"/>
    <w:rsid w:val="005F318A"/>
    <w:rsid w:val="005F57C7"/>
    <w:rsid w:val="005F74D0"/>
    <w:rsid w:val="00603170"/>
    <w:rsid w:val="0060330D"/>
    <w:rsid w:val="00605031"/>
    <w:rsid w:val="0060520D"/>
    <w:rsid w:val="00605DBE"/>
    <w:rsid w:val="00606C80"/>
    <w:rsid w:val="00611182"/>
    <w:rsid w:val="00611203"/>
    <w:rsid w:val="0061150C"/>
    <w:rsid w:val="0061168A"/>
    <w:rsid w:val="006124A7"/>
    <w:rsid w:val="0061252A"/>
    <w:rsid w:val="0061372E"/>
    <w:rsid w:val="00615277"/>
    <w:rsid w:val="006157D1"/>
    <w:rsid w:val="00615F9F"/>
    <w:rsid w:val="00616485"/>
    <w:rsid w:val="00616F18"/>
    <w:rsid w:val="00617DB5"/>
    <w:rsid w:val="006208DE"/>
    <w:rsid w:val="00622296"/>
    <w:rsid w:val="006226C1"/>
    <w:rsid w:val="00622B5F"/>
    <w:rsid w:val="00622E13"/>
    <w:rsid w:val="00623517"/>
    <w:rsid w:val="006241FB"/>
    <w:rsid w:val="00624615"/>
    <w:rsid w:val="00624880"/>
    <w:rsid w:val="006248DC"/>
    <w:rsid w:val="0062580E"/>
    <w:rsid w:val="00626502"/>
    <w:rsid w:val="006310A5"/>
    <w:rsid w:val="006317C9"/>
    <w:rsid w:val="006325D3"/>
    <w:rsid w:val="00632F64"/>
    <w:rsid w:val="00634174"/>
    <w:rsid w:val="00635227"/>
    <w:rsid w:val="0063552F"/>
    <w:rsid w:val="006359C5"/>
    <w:rsid w:val="00635ACC"/>
    <w:rsid w:val="00635D32"/>
    <w:rsid w:val="006362C5"/>
    <w:rsid w:val="00636D38"/>
    <w:rsid w:val="0063715E"/>
    <w:rsid w:val="00640E95"/>
    <w:rsid w:val="0064156C"/>
    <w:rsid w:val="006418FE"/>
    <w:rsid w:val="0064198A"/>
    <w:rsid w:val="00642667"/>
    <w:rsid w:val="006426D7"/>
    <w:rsid w:val="00643F88"/>
    <w:rsid w:val="00644516"/>
    <w:rsid w:val="006455CA"/>
    <w:rsid w:val="006462A6"/>
    <w:rsid w:val="00650EB7"/>
    <w:rsid w:val="00650F7A"/>
    <w:rsid w:val="00653D7F"/>
    <w:rsid w:val="00653EDA"/>
    <w:rsid w:val="00653EDE"/>
    <w:rsid w:val="00654780"/>
    <w:rsid w:val="006555AB"/>
    <w:rsid w:val="00656AD3"/>
    <w:rsid w:val="00660A7E"/>
    <w:rsid w:val="00660C5B"/>
    <w:rsid w:val="00660EE2"/>
    <w:rsid w:val="00660FA2"/>
    <w:rsid w:val="006615DD"/>
    <w:rsid w:val="0066160C"/>
    <w:rsid w:val="006620BD"/>
    <w:rsid w:val="006624FA"/>
    <w:rsid w:val="00662CD1"/>
    <w:rsid w:val="00663FF1"/>
    <w:rsid w:val="00664EAB"/>
    <w:rsid w:val="006657E9"/>
    <w:rsid w:val="00667B00"/>
    <w:rsid w:val="00674AEC"/>
    <w:rsid w:val="00675655"/>
    <w:rsid w:val="00675A78"/>
    <w:rsid w:val="00676AFC"/>
    <w:rsid w:val="006804EA"/>
    <w:rsid w:val="006816DA"/>
    <w:rsid w:val="006834E7"/>
    <w:rsid w:val="0068418D"/>
    <w:rsid w:val="0068544F"/>
    <w:rsid w:val="00685631"/>
    <w:rsid w:val="00685826"/>
    <w:rsid w:val="006867A9"/>
    <w:rsid w:val="00686859"/>
    <w:rsid w:val="006876B0"/>
    <w:rsid w:val="00692C00"/>
    <w:rsid w:val="00693788"/>
    <w:rsid w:val="006940F0"/>
    <w:rsid w:val="00696272"/>
    <w:rsid w:val="006976D2"/>
    <w:rsid w:val="006A09C1"/>
    <w:rsid w:val="006A27C5"/>
    <w:rsid w:val="006A3A66"/>
    <w:rsid w:val="006A4AB5"/>
    <w:rsid w:val="006A591A"/>
    <w:rsid w:val="006A59CC"/>
    <w:rsid w:val="006A64D2"/>
    <w:rsid w:val="006B0AEB"/>
    <w:rsid w:val="006B2F72"/>
    <w:rsid w:val="006B3785"/>
    <w:rsid w:val="006B39E5"/>
    <w:rsid w:val="006B644F"/>
    <w:rsid w:val="006B761C"/>
    <w:rsid w:val="006B76B1"/>
    <w:rsid w:val="006C26E0"/>
    <w:rsid w:val="006C40A6"/>
    <w:rsid w:val="006C5F15"/>
    <w:rsid w:val="006C6662"/>
    <w:rsid w:val="006D1C26"/>
    <w:rsid w:val="006D1D18"/>
    <w:rsid w:val="006D1F61"/>
    <w:rsid w:val="006D27D4"/>
    <w:rsid w:val="006D3CB3"/>
    <w:rsid w:val="006D414E"/>
    <w:rsid w:val="006D4F4C"/>
    <w:rsid w:val="006D5705"/>
    <w:rsid w:val="006D6837"/>
    <w:rsid w:val="006D6B1A"/>
    <w:rsid w:val="006D7044"/>
    <w:rsid w:val="006E156E"/>
    <w:rsid w:val="006E2036"/>
    <w:rsid w:val="006E2305"/>
    <w:rsid w:val="006E2C1F"/>
    <w:rsid w:val="006E41D4"/>
    <w:rsid w:val="006E41D6"/>
    <w:rsid w:val="006E4C3F"/>
    <w:rsid w:val="006E4FC7"/>
    <w:rsid w:val="006E5DEA"/>
    <w:rsid w:val="006E6422"/>
    <w:rsid w:val="006E691E"/>
    <w:rsid w:val="006E7598"/>
    <w:rsid w:val="006E7D61"/>
    <w:rsid w:val="006F05B3"/>
    <w:rsid w:val="006F1263"/>
    <w:rsid w:val="006F15E1"/>
    <w:rsid w:val="006F1C8E"/>
    <w:rsid w:val="006F2F48"/>
    <w:rsid w:val="006F32D2"/>
    <w:rsid w:val="006F3DC4"/>
    <w:rsid w:val="006F6B67"/>
    <w:rsid w:val="006F6C1B"/>
    <w:rsid w:val="006F7EEB"/>
    <w:rsid w:val="007009BF"/>
    <w:rsid w:val="00700C4F"/>
    <w:rsid w:val="00701F71"/>
    <w:rsid w:val="007024CA"/>
    <w:rsid w:val="0070291B"/>
    <w:rsid w:val="00702CAC"/>
    <w:rsid w:val="00703595"/>
    <w:rsid w:val="00703901"/>
    <w:rsid w:val="00704565"/>
    <w:rsid w:val="00704CCF"/>
    <w:rsid w:val="00706CC1"/>
    <w:rsid w:val="00707973"/>
    <w:rsid w:val="00710600"/>
    <w:rsid w:val="00711260"/>
    <w:rsid w:val="0071287D"/>
    <w:rsid w:val="00717010"/>
    <w:rsid w:val="00720ABB"/>
    <w:rsid w:val="00723932"/>
    <w:rsid w:val="00725333"/>
    <w:rsid w:val="00725505"/>
    <w:rsid w:val="00726D33"/>
    <w:rsid w:val="00727334"/>
    <w:rsid w:val="00727872"/>
    <w:rsid w:val="0072787C"/>
    <w:rsid w:val="00727D1C"/>
    <w:rsid w:val="0073000A"/>
    <w:rsid w:val="00732032"/>
    <w:rsid w:val="00732089"/>
    <w:rsid w:val="00732A22"/>
    <w:rsid w:val="00732B10"/>
    <w:rsid w:val="00732D4F"/>
    <w:rsid w:val="00734223"/>
    <w:rsid w:val="00736A7D"/>
    <w:rsid w:val="00740998"/>
    <w:rsid w:val="00740D59"/>
    <w:rsid w:val="00740F4B"/>
    <w:rsid w:val="00741B40"/>
    <w:rsid w:val="0074241F"/>
    <w:rsid w:val="00743313"/>
    <w:rsid w:val="00745AF1"/>
    <w:rsid w:val="00746968"/>
    <w:rsid w:val="00747078"/>
    <w:rsid w:val="0074738C"/>
    <w:rsid w:val="0074763B"/>
    <w:rsid w:val="00747AB3"/>
    <w:rsid w:val="00747E1B"/>
    <w:rsid w:val="007518C0"/>
    <w:rsid w:val="007518DA"/>
    <w:rsid w:val="007519DC"/>
    <w:rsid w:val="007528F2"/>
    <w:rsid w:val="00754031"/>
    <w:rsid w:val="007559E0"/>
    <w:rsid w:val="00755F8C"/>
    <w:rsid w:val="0075782F"/>
    <w:rsid w:val="00760DA0"/>
    <w:rsid w:val="00761B6D"/>
    <w:rsid w:val="00762E6D"/>
    <w:rsid w:val="00765FF3"/>
    <w:rsid w:val="007716F2"/>
    <w:rsid w:val="00771CC0"/>
    <w:rsid w:val="00771D0E"/>
    <w:rsid w:val="00771F7A"/>
    <w:rsid w:val="007745E0"/>
    <w:rsid w:val="00774839"/>
    <w:rsid w:val="00775CEB"/>
    <w:rsid w:val="0077604D"/>
    <w:rsid w:val="007765FB"/>
    <w:rsid w:val="00776F92"/>
    <w:rsid w:val="007778FB"/>
    <w:rsid w:val="00780CFE"/>
    <w:rsid w:val="00781094"/>
    <w:rsid w:val="00782FC9"/>
    <w:rsid w:val="00783062"/>
    <w:rsid w:val="00783258"/>
    <w:rsid w:val="00787498"/>
    <w:rsid w:val="00790459"/>
    <w:rsid w:val="0079319F"/>
    <w:rsid w:val="00793B0F"/>
    <w:rsid w:val="00794199"/>
    <w:rsid w:val="007944B1"/>
    <w:rsid w:val="0079461F"/>
    <w:rsid w:val="007959AB"/>
    <w:rsid w:val="00796D96"/>
    <w:rsid w:val="007A1115"/>
    <w:rsid w:val="007A11A1"/>
    <w:rsid w:val="007A2285"/>
    <w:rsid w:val="007A2658"/>
    <w:rsid w:val="007A3B93"/>
    <w:rsid w:val="007A3BF2"/>
    <w:rsid w:val="007A4D0B"/>
    <w:rsid w:val="007A5ABC"/>
    <w:rsid w:val="007A6DF9"/>
    <w:rsid w:val="007B009F"/>
    <w:rsid w:val="007B1B7D"/>
    <w:rsid w:val="007B1BC7"/>
    <w:rsid w:val="007B4550"/>
    <w:rsid w:val="007B574C"/>
    <w:rsid w:val="007B662F"/>
    <w:rsid w:val="007B679A"/>
    <w:rsid w:val="007B6B7B"/>
    <w:rsid w:val="007C0D61"/>
    <w:rsid w:val="007C18EC"/>
    <w:rsid w:val="007C1C5B"/>
    <w:rsid w:val="007C2477"/>
    <w:rsid w:val="007C2B51"/>
    <w:rsid w:val="007C3512"/>
    <w:rsid w:val="007C36E5"/>
    <w:rsid w:val="007C37AB"/>
    <w:rsid w:val="007C382D"/>
    <w:rsid w:val="007C3F8F"/>
    <w:rsid w:val="007C445D"/>
    <w:rsid w:val="007C45D3"/>
    <w:rsid w:val="007C4C3B"/>
    <w:rsid w:val="007C68AC"/>
    <w:rsid w:val="007C76AE"/>
    <w:rsid w:val="007D0C5F"/>
    <w:rsid w:val="007D13B6"/>
    <w:rsid w:val="007D164C"/>
    <w:rsid w:val="007D1EFB"/>
    <w:rsid w:val="007D2DFF"/>
    <w:rsid w:val="007D31B4"/>
    <w:rsid w:val="007D386D"/>
    <w:rsid w:val="007D3EA4"/>
    <w:rsid w:val="007D4A6C"/>
    <w:rsid w:val="007D4F19"/>
    <w:rsid w:val="007D52D5"/>
    <w:rsid w:val="007D53F3"/>
    <w:rsid w:val="007D590F"/>
    <w:rsid w:val="007D74EC"/>
    <w:rsid w:val="007E1181"/>
    <w:rsid w:val="007E123F"/>
    <w:rsid w:val="007E2662"/>
    <w:rsid w:val="007E3679"/>
    <w:rsid w:val="007E3CED"/>
    <w:rsid w:val="007E4510"/>
    <w:rsid w:val="007E5534"/>
    <w:rsid w:val="007E620C"/>
    <w:rsid w:val="007E76EA"/>
    <w:rsid w:val="007E7933"/>
    <w:rsid w:val="007F1183"/>
    <w:rsid w:val="007F21CB"/>
    <w:rsid w:val="007F2212"/>
    <w:rsid w:val="007F4931"/>
    <w:rsid w:val="007F5051"/>
    <w:rsid w:val="007F5604"/>
    <w:rsid w:val="007F668E"/>
    <w:rsid w:val="008006E3"/>
    <w:rsid w:val="00800EF8"/>
    <w:rsid w:val="00801061"/>
    <w:rsid w:val="00805F50"/>
    <w:rsid w:val="008061FD"/>
    <w:rsid w:val="008073E6"/>
    <w:rsid w:val="008078AF"/>
    <w:rsid w:val="00807E41"/>
    <w:rsid w:val="00810536"/>
    <w:rsid w:val="00811D7A"/>
    <w:rsid w:val="00811D8C"/>
    <w:rsid w:val="00812EC2"/>
    <w:rsid w:val="0081373C"/>
    <w:rsid w:val="00813E73"/>
    <w:rsid w:val="008143AA"/>
    <w:rsid w:val="008160E6"/>
    <w:rsid w:val="008171CF"/>
    <w:rsid w:val="00821363"/>
    <w:rsid w:val="008221EA"/>
    <w:rsid w:val="0082419D"/>
    <w:rsid w:val="00824A54"/>
    <w:rsid w:val="00825234"/>
    <w:rsid w:val="00825C12"/>
    <w:rsid w:val="008266EA"/>
    <w:rsid w:val="00827A60"/>
    <w:rsid w:val="00830E85"/>
    <w:rsid w:val="00831EB4"/>
    <w:rsid w:val="00832A8F"/>
    <w:rsid w:val="00833405"/>
    <w:rsid w:val="00833F1F"/>
    <w:rsid w:val="0083567A"/>
    <w:rsid w:val="0083572B"/>
    <w:rsid w:val="0083781F"/>
    <w:rsid w:val="00840250"/>
    <w:rsid w:val="00840499"/>
    <w:rsid w:val="00840833"/>
    <w:rsid w:val="008410B1"/>
    <w:rsid w:val="00842152"/>
    <w:rsid w:val="008421BF"/>
    <w:rsid w:val="00842202"/>
    <w:rsid w:val="00842BD7"/>
    <w:rsid w:val="0084305B"/>
    <w:rsid w:val="00843255"/>
    <w:rsid w:val="008448C6"/>
    <w:rsid w:val="00845765"/>
    <w:rsid w:val="00845A67"/>
    <w:rsid w:val="00847441"/>
    <w:rsid w:val="008478DC"/>
    <w:rsid w:val="00850AA4"/>
    <w:rsid w:val="00851414"/>
    <w:rsid w:val="00852495"/>
    <w:rsid w:val="0085480A"/>
    <w:rsid w:val="00854F30"/>
    <w:rsid w:val="0085508B"/>
    <w:rsid w:val="008558D1"/>
    <w:rsid w:val="00855B7D"/>
    <w:rsid w:val="00855FEF"/>
    <w:rsid w:val="0086255F"/>
    <w:rsid w:val="0086269C"/>
    <w:rsid w:val="008628F9"/>
    <w:rsid w:val="008653CB"/>
    <w:rsid w:val="008655F0"/>
    <w:rsid w:val="008659BE"/>
    <w:rsid w:val="00865A49"/>
    <w:rsid w:val="00866B33"/>
    <w:rsid w:val="00871503"/>
    <w:rsid w:val="00872656"/>
    <w:rsid w:val="008728C2"/>
    <w:rsid w:val="00872E0B"/>
    <w:rsid w:val="008747EF"/>
    <w:rsid w:val="00874A39"/>
    <w:rsid w:val="008754C3"/>
    <w:rsid w:val="008755B6"/>
    <w:rsid w:val="00876676"/>
    <w:rsid w:val="0088030D"/>
    <w:rsid w:val="0088074C"/>
    <w:rsid w:val="008812EE"/>
    <w:rsid w:val="0088199C"/>
    <w:rsid w:val="00881D51"/>
    <w:rsid w:val="0088245B"/>
    <w:rsid w:val="008829B6"/>
    <w:rsid w:val="00882BF5"/>
    <w:rsid w:val="00883026"/>
    <w:rsid w:val="0088467D"/>
    <w:rsid w:val="008852A7"/>
    <w:rsid w:val="008860E2"/>
    <w:rsid w:val="00886734"/>
    <w:rsid w:val="008869D9"/>
    <w:rsid w:val="0089021C"/>
    <w:rsid w:val="0089249E"/>
    <w:rsid w:val="0089346D"/>
    <w:rsid w:val="00894464"/>
    <w:rsid w:val="00894FC0"/>
    <w:rsid w:val="00895635"/>
    <w:rsid w:val="0089747B"/>
    <w:rsid w:val="00897DA0"/>
    <w:rsid w:val="008A0A10"/>
    <w:rsid w:val="008A120C"/>
    <w:rsid w:val="008A17CA"/>
    <w:rsid w:val="008A237E"/>
    <w:rsid w:val="008A269A"/>
    <w:rsid w:val="008A3BC7"/>
    <w:rsid w:val="008A4C32"/>
    <w:rsid w:val="008A4F8F"/>
    <w:rsid w:val="008A4FA6"/>
    <w:rsid w:val="008A5766"/>
    <w:rsid w:val="008A7B54"/>
    <w:rsid w:val="008A7CA2"/>
    <w:rsid w:val="008B0781"/>
    <w:rsid w:val="008B07F7"/>
    <w:rsid w:val="008B142A"/>
    <w:rsid w:val="008B26C7"/>
    <w:rsid w:val="008B28B8"/>
    <w:rsid w:val="008B43C4"/>
    <w:rsid w:val="008B5A99"/>
    <w:rsid w:val="008B5B62"/>
    <w:rsid w:val="008B6BCD"/>
    <w:rsid w:val="008B75B5"/>
    <w:rsid w:val="008B770A"/>
    <w:rsid w:val="008C0362"/>
    <w:rsid w:val="008C1D77"/>
    <w:rsid w:val="008C2E26"/>
    <w:rsid w:val="008C3566"/>
    <w:rsid w:val="008C6C28"/>
    <w:rsid w:val="008D309E"/>
    <w:rsid w:val="008D34F5"/>
    <w:rsid w:val="008D4643"/>
    <w:rsid w:val="008E0068"/>
    <w:rsid w:val="008E0CEC"/>
    <w:rsid w:val="008E0F43"/>
    <w:rsid w:val="008E0F5E"/>
    <w:rsid w:val="008E2139"/>
    <w:rsid w:val="008E3275"/>
    <w:rsid w:val="008E3826"/>
    <w:rsid w:val="008E467D"/>
    <w:rsid w:val="008E4C0C"/>
    <w:rsid w:val="008E65E1"/>
    <w:rsid w:val="008F0736"/>
    <w:rsid w:val="008F09EB"/>
    <w:rsid w:val="008F2AE4"/>
    <w:rsid w:val="008F3C1E"/>
    <w:rsid w:val="008F5FE0"/>
    <w:rsid w:val="008F6451"/>
    <w:rsid w:val="008F69E6"/>
    <w:rsid w:val="008F75FA"/>
    <w:rsid w:val="009004AA"/>
    <w:rsid w:val="00900D2B"/>
    <w:rsid w:val="00902BB0"/>
    <w:rsid w:val="009035B9"/>
    <w:rsid w:val="00903658"/>
    <w:rsid w:val="00903F1F"/>
    <w:rsid w:val="009055A1"/>
    <w:rsid w:val="009076E2"/>
    <w:rsid w:val="00910303"/>
    <w:rsid w:val="00911B49"/>
    <w:rsid w:val="00912004"/>
    <w:rsid w:val="0091219A"/>
    <w:rsid w:val="0091330F"/>
    <w:rsid w:val="009143CD"/>
    <w:rsid w:val="009152EF"/>
    <w:rsid w:val="009156AA"/>
    <w:rsid w:val="00916891"/>
    <w:rsid w:val="00917D94"/>
    <w:rsid w:val="00920CA4"/>
    <w:rsid w:val="00921F2C"/>
    <w:rsid w:val="00922D77"/>
    <w:rsid w:val="00924461"/>
    <w:rsid w:val="009247F7"/>
    <w:rsid w:val="00925885"/>
    <w:rsid w:val="00926A1D"/>
    <w:rsid w:val="00926AFC"/>
    <w:rsid w:val="00927DF1"/>
    <w:rsid w:val="00930648"/>
    <w:rsid w:val="00931081"/>
    <w:rsid w:val="00932810"/>
    <w:rsid w:val="00932CBB"/>
    <w:rsid w:val="00932F59"/>
    <w:rsid w:val="009336A5"/>
    <w:rsid w:val="009342D4"/>
    <w:rsid w:val="00935BC8"/>
    <w:rsid w:val="00937585"/>
    <w:rsid w:val="009375BE"/>
    <w:rsid w:val="00937EC7"/>
    <w:rsid w:val="00942794"/>
    <w:rsid w:val="00942D92"/>
    <w:rsid w:val="00942F70"/>
    <w:rsid w:val="009432D3"/>
    <w:rsid w:val="00944165"/>
    <w:rsid w:val="0094493C"/>
    <w:rsid w:val="0094697D"/>
    <w:rsid w:val="00946CB1"/>
    <w:rsid w:val="0094713C"/>
    <w:rsid w:val="00950788"/>
    <w:rsid w:val="00950C54"/>
    <w:rsid w:val="00951B78"/>
    <w:rsid w:val="009521BA"/>
    <w:rsid w:val="00952419"/>
    <w:rsid w:val="00952B4F"/>
    <w:rsid w:val="009537DD"/>
    <w:rsid w:val="00953860"/>
    <w:rsid w:val="00954E3A"/>
    <w:rsid w:val="00955AE2"/>
    <w:rsid w:val="009569DA"/>
    <w:rsid w:val="009570EE"/>
    <w:rsid w:val="00957111"/>
    <w:rsid w:val="0095765B"/>
    <w:rsid w:val="0096108A"/>
    <w:rsid w:val="00961D0C"/>
    <w:rsid w:val="0096287D"/>
    <w:rsid w:val="00962D0A"/>
    <w:rsid w:val="00964134"/>
    <w:rsid w:val="009648D4"/>
    <w:rsid w:val="009667C5"/>
    <w:rsid w:val="00971499"/>
    <w:rsid w:val="00972814"/>
    <w:rsid w:val="00972B4E"/>
    <w:rsid w:val="0097432D"/>
    <w:rsid w:val="00975481"/>
    <w:rsid w:val="00981C10"/>
    <w:rsid w:val="0098235B"/>
    <w:rsid w:val="009830DF"/>
    <w:rsid w:val="00983C50"/>
    <w:rsid w:val="00984442"/>
    <w:rsid w:val="00985C09"/>
    <w:rsid w:val="009863ED"/>
    <w:rsid w:val="00987B41"/>
    <w:rsid w:val="00993C1A"/>
    <w:rsid w:val="009941E8"/>
    <w:rsid w:val="009952A4"/>
    <w:rsid w:val="009966D1"/>
    <w:rsid w:val="00996EA8"/>
    <w:rsid w:val="0099722B"/>
    <w:rsid w:val="009A03FE"/>
    <w:rsid w:val="009A077A"/>
    <w:rsid w:val="009A10FA"/>
    <w:rsid w:val="009A1F47"/>
    <w:rsid w:val="009A260A"/>
    <w:rsid w:val="009A36F6"/>
    <w:rsid w:val="009A3757"/>
    <w:rsid w:val="009A5E8D"/>
    <w:rsid w:val="009B21B7"/>
    <w:rsid w:val="009B2E7E"/>
    <w:rsid w:val="009B5108"/>
    <w:rsid w:val="009B5DFA"/>
    <w:rsid w:val="009B6C09"/>
    <w:rsid w:val="009C0E09"/>
    <w:rsid w:val="009C1438"/>
    <w:rsid w:val="009C1703"/>
    <w:rsid w:val="009C2433"/>
    <w:rsid w:val="009C31BD"/>
    <w:rsid w:val="009C3528"/>
    <w:rsid w:val="009C3EE2"/>
    <w:rsid w:val="009C49F7"/>
    <w:rsid w:val="009C6F02"/>
    <w:rsid w:val="009C7407"/>
    <w:rsid w:val="009C7C60"/>
    <w:rsid w:val="009C7D57"/>
    <w:rsid w:val="009D0213"/>
    <w:rsid w:val="009D4F72"/>
    <w:rsid w:val="009D535B"/>
    <w:rsid w:val="009E10A6"/>
    <w:rsid w:val="009E219E"/>
    <w:rsid w:val="009E2D77"/>
    <w:rsid w:val="009E38CE"/>
    <w:rsid w:val="009E5A2C"/>
    <w:rsid w:val="009E5E70"/>
    <w:rsid w:val="009E71EC"/>
    <w:rsid w:val="009E7F5E"/>
    <w:rsid w:val="009F1A1F"/>
    <w:rsid w:val="009F1B60"/>
    <w:rsid w:val="009F253C"/>
    <w:rsid w:val="009F3778"/>
    <w:rsid w:val="009F4E6D"/>
    <w:rsid w:val="009F5758"/>
    <w:rsid w:val="009F5C59"/>
    <w:rsid w:val="009F6D6D"/>
    <w:rsid w:val="009F73CD"/>
    <w:rsid w:val="009F7D1F"/>
    <w:rsid w:val="00A00AAA"/>
    <w:rsid w:val="00A028DF"/>
    <w:rsid w:val="00A0290D"/>
    <w:rsid w:val="00A02F34"/>
    <w:rsid w:val="00A03AC5"/>
    <w:rsid w:val="00A05D2D"/>
    <w:rsid w:val="00A061F7"/>
    <w:rsid w:val="00A07483"/>
    <w:rsid w:val="00A10C94"/>
    <w:rsid w:val="00A14E56"/>
    <w:rsid w:val="00A1538F"/>
    <w:rsid w:val="00A16B8B"/>
    <w:rsid w:val="00A17209"/>
    <w:rsid w:val="00A21452"/>
    <w:rsid w:val="00A2197C"/>
    <w:rsid w:val="00A231AD"/>
    <w:rsid w:val="00A2441C"/>
    <w:rsid w:val="00A24927"/>
    <w:rsid w:val="00A25521"/>
    <w:rsid w:val="00A27762"/>
    <w:rsid w:val="00A316E1"/>
    <w:rsid w:val="00A3400B"/>
    <w:rsid w:val="00A3451E"/>
    <w:rsid w:val="00A35616"/>
    <w:rsid w:val="00A35655"/>
    <w:rsid w:val="00A35DF2"/>
    <w:rsid w:val="00A360CD"/>
    <w:rsid w:val="00A367DF"/>
    <w:rsid w:val="00A36BF4"/>
    <w:rsid w:val="00A400FC"/>
    <w:rsid w:val="00A40968"/>
    <w:rsid w:val="00A40E5F"/>
    <w:rsid w:val="00A42B5B"/>
    <w:rsid w:val="00A43FAF"/>
    <w:rsid w:val="00A44C25"/>
    <w:rsid w:val="00A45C2E"/>
    <w:rsid w:val="00A4616D"/>
    <w:rsid w:val="00A47CF9"/>
    <w:rsid w:val="00A51014"/>
    <w:rsid w:val="00A51766"/>
    <w:rsid w:val="00A5387F"/>
    <w:rsid w:val="00A54906"/>
    <w:rsid w:val="00A55874"/>
    <w:rsid w:val="00A56C3A"/>
    <w:rsid w:val="00A572D5"/>
    <w:rsid w:val="00A6134B"/>
    <w:rsid w:val="00A62364"/>
    <w:rsid w:val="00A63408"/>
    <w:rsid w:val="00A6473B"/>
    <w:rsid w:val="00A64AB4"/>
    <w:rsid w:val="00A64D92"/>
    <w:rsid w:val="00A65627"/>
    <w:rsid w:val="00A65AC7"/>
    <w:rsid w:val="00A66204"/>
    <w:rsid w:val="00A6670D"/>
    <w:rsid w:val="00A70477"/>
    <w:rsid w:val="00A7089C"/>
    <w:rsid w:val="00A71DE0"/>
    <w:rsid w:val="00A7435D"/>
    <w:rsid w:val="00A748F6"/>
    <w:rsid w:val="00A750EB"/>
    <w:rsid w:val="00A75952"/>
    <w:rsid w:val="00A75E45"/>
    <w:rsid w:val="00A77850"/>
    <w:rsid w:val="00A80F56"/>
    <w:rsid w:val="00A8398D"/>
    <w:rsid w:val="00A83FE5"/>
    <w:rsid w:val="00A842A7"/>
    <w:rsid w:val="00A87976"/>
    <w:rsid w:val="00A87ECB"/>
    <w:rsid w:val="00A90FC9"/>
    <w:rsid w:val="00A919A3"/>
    <w:rsid w:val="00A929A8"/>
    <w:rsid w:val="00A93079"/>
    <w:rsid w:val="00A937C0"/>
    <w:rsid w:val="00A94104"/>
    <w:rsid w:val="00A94238"/>
    <w:rsid w:val="00A94390"/>
    <w:rsid w:val="00A95414"/>
    <w:rsid w:val="00A9568A"/>
    <w:rsid w:val="00A958D8"/>
    <w:rsid w:val="00A9602F"/>
    <w:rsid w:val="00A96820"/>
    <w:rsid w:val="00A96F7A"/>
    <w:rsid w:val="00AA00D0"/>
    <w:rsid w:val="00AA223B"/>
    <w:rsid w:val="00AA2281"/>
    <w:rsid w:val="00AA25DC"/>
    <w:rsid w:val="00AA36DD"/>
    <w:rsid w:val="00AA5A18"/>
    <w:rsid w:val="00AA5A52"/>
    <w:rsid w:val="00AA5DB8"/>
    <w:rsid w:val="00AB0440"/>
    <w:rsid w:val="00AB0B65"/>
    <w:rsid w:val="00AB0FC4"/>
    <w:rsid w:val="00AB1432"/>
    <w:rsid w:val="00AB14EC"/>
    <w:rsid w:val="00AB1F99"/>
    <w:rsid w:val="00AB245B"/>
    <w:rsid w:val="00AB430B"/>
    <w:rsid w:val="00AB4B35"/>
    <w:rsid w:val="00AB5066"/>
    <w:rsid w:val="00AB5857"/>
    <w:rsid w:val="00AB6DB4"/>
    <w:rsid w:val="00AB6FEA"/>
    <w:rsid w:val="00AC0D5E"/>
    <w:rsid w:val="00AC0DE4"/>
    <w:rsid w:val="00AC0F07"/>
    <w:rsid w:val="00AC18CB"/>
    <w:rsid w:val="00AC251E"/>
    <w:rsid w:val="00AC3A56"/>
    <w:rsid w:val="00AC43DC"/>
    <w:rsid w:val="00AC72BD"/>
    <w:rsid w:val="00AD096E"/>
    <w:rsid w:val="00AD354D"/>
    <w:rsid w:val="00AD355E"/>
    <w:rsid w:val="00AD3D97"/>
    <w:rsid w:val="00AD4308"/>
    <w:rsid w:val="00AD4A6A"/>
    <w:rsid w:val="00AD5718"/>
    <w:rsid w:val="00AD5BA2"/>
    <w:rsid w:val="00AD6769"/>
    <w:rsid w:val="00AD6899"/>
    <w:rsid w:val="00AD6E3D"/>
    <w:rsid w:val="00AD75F9"/>
    <w:rsid w:val="00AD7C69"/>
    <w:rsid w:val="00AE072B"/>
    <w:rsid w:val="00AE23B4"/>
    <w:rsid w:val="00AE2BFA"/>
    <w:rsid w:val="00AE31AC"/>
    <w:rsid w:val="00AE3383"/>
    <w:rsid w:val="00AE5F2A"/>
    <w:rsid w:val="00AE7127"/>
    <w:rsid w:val="00AE7C5F"/>
    <w:rsid w:val="00AE7F3C"/>
    <w:rsid w:val="00AF2248"/>
    <w:rsid w:val="00AF2C84"/>
    <w:rsid w:val="00AF317F"/>
    <w:rsid w:val="00AF3B41"/>
    <w:rsid w:val="00AF3F16"/>
    <w:rsid w:val="00AF40FF"/>
    <w:rsid w:val="00AF516C"/>
    <w:rsid w:val="00AF547A"/>
    <w:rsid w:val="00AF7480"/>
    <w:rsid w:val="00AF74A2"/>
    <w:rsid w:val="00B003D6"/>
    <w:rsid w:val="00B0153F"/>
    <w:rsid w:val="00B01EE3"/>
    <w:rsid w:val="00B02F0A"/>
    <w:rsid w:val="00B039F0"/>
    <w:rsid w:val="00B03B59"/>
    <w:rsid w:val="00B03B98"/>
    <w:rsid w:val="00B05AAD"/>
    <w:rsid w:val="00B069A4"/>
    <w:rsid w:val="00B1144E"/>
    <w:rsid w:val="00B14245"/>
    <w:rsid w:val="00B17BD4"/>
    <w:rsid w:val="00B21086"/>
    <w:rsid w:val="00B21299"/>
    <w:rsid w:val="00B22205"/>
    <w:rsid w:val="00B2280B"/>
    <w:rsid w:val="00B24780"/>
    <w:rsid w:val="00B2725A"/>
    <w:rsid w:val="00B27749"/>
    <w:rsid w:val="00B32016"/>
    <w:rsid w:val="00B320A8"/>
    <w:rsid w:val="00B32D6C"/>
    <w:rsid w:val="00B33613"/>
    <w:rsid w:val="00B337E6"/>
    <w:rsid w:val="00B339A2"/>
    <w:rsid w:val="00B34431"/>
    <w:rsid w:val="00B34471"/>
    <w:rsid w:val="00B37432"/>
    <w:rsid w:val="00B41235"/>
    <w:rsid w:val="00B42DD8"/>
    <w:rsid w:val="00B43AF8"/>
    <w:rsid w:val="00B43C55"/>
    <w:rsid w:val="00B461D2"/>
    <w:rsid w:val="00B46942"/>
    <w:rsid w:val="00B50FB7"/>
    <w:rsid w:val="00B51622"/>
    <w:rsid w:val="00B53039"/>
    <w:rsid w:val="00B53471"/>
    <w:rsid w:val="00B54039"/>
    <w:rsid w:val="00B55627"/>
    <w:rsid w:val="00B56451"/>
    <w:rsid w:val="00B5681D"/>
    <w:rsid w:val="00B60F5F"/>
    <w:rsid w:val="00B6232D"/>
    <w:rsid w:val="00B6285A"/>
    <w:rsid w:val="00B6299C"/>
    <w:rsid w:val="00B63269"/>
    <w:rsid w:val="00B638F5"/>
    <w:rsid w:val="00B6428C"/>
    <w:rsid w:val="00B64B8C"/>
    <w:rsid w:val="00B64BB6"/>
    <w:rsid w:val="00B65DC8"/>
    <w:rsid w:val="00B66BF2"/>
    <w:rsid w:val="00B66F11"/>
    <w:rsid w:val="00B675F9"/>
    <w:rsid w:val="00B710B8"/>
    <w:rsid w:val="00B723DB"/>
    <w:rsid w:val="00B72AC8"/>
    <w:rsid w:val="00B72F62"/>
    <w:rsid w:val="00B738B3"/>
    <w:rsid w:val="00B7405F"/>
    <w:rsid w:val="00B74702"/>
    <w:rsid w:val="00B805B1"/>
    <w:rsid w:val="00B81FBD"/>
    <w:rsid w:val="00B83594"/>
    <w:rsid w:val="00B8630B"/>
    <w:rsid w:val="00B87D15"/>
    <w:rsid w:val="00B90853"/>
    <w:rsid w:val="00B90CDE"/>
    <w:rsid w:val="00B91B22"/>
    <w:rsid w:val="00B9370E"/>
    <w:rsid w:val="00B93E8F"/>
    <w:rsid w:val="00B9698A"/>
    <w:rsid w:val="00B97175"/>
    <w:rsid w:val="00BA0015"/>
    <w:rsid w:val="00BA044F"/>
    <w:rsid w:val="00BA0685"/>
    <w:rsid w:val="00BA07DC"/>
    <w:rsid w:val="00BA0B11"/>
    <w:rsid w:val="00BA1BEC"/>
    <w:rsid w:val="00BA25F5"/>
    <w:rsid w:val="00BA358B"/>
    <w:rsid w:val="00BA37D0"/>
    <w:rsid w:val="00BA442E"/>
    <w:rsid w:val="00BA52C5"/>
    <w:rsid w:val="00BA5AFB"/>
    <w:rsid w:val="00BA69FE"/>
    <w:rsid w:val="00BA7251"/>
    <w:rsid w:val="00BA735B"/>
    <w:rsid w:val="00BA7D18"/>
    <w:rsid w:val="00BB10CC"/>
    <w:rsid w:val="00BB1A18"/>
    <w:rsid w:val="00BB1B4D"/>
    <w:rsid w:val="00BB2464"/>
    <w:rsid w:val="00BB40C6"/>
    <w:rsid w:val="00BB4A82"/>
    <w:rsid w:val="00BB4B7A"/>
    <w:rsid w:val="00BB5839"/>
    <w:rsid w:val="00BB6049"/>
    <w:rsid w:val="00BB7139"/>
    <w:rsid w:val="00BC0156"/>
    <w:rsid w:val="00BC095E"/>
    <w:rsid w:val="00BC2E1B"/>
    <w:rsid w:val="00BC2F7F"/>
    <w:rsid w:val="00BC35E5"/>
    <w:rsid w:val="00BC3970"/>
    <w:rsid w:val="00BC459F"/>
    <w:rsid w:val="00BC5008"/>
    <w:rsid w:val="00BC5A0A"/>
    <w:rsid w:val="00BC64E3"/>
    <w:rsid w:val="00BC7648"/>
    <w:rsid w:val="00BC78DF"/>
    <w:rsid w:val="00BD148C"/>
    <w:rsid w:val="00BD1517"/>
    <w:rsid w:val="00BD4C26"/>
    <w:rsid w:val="00BD565A"/>
    <w:rsid w:val="00BD5D35"/>
    <w:rsid w:val="00BD6C08"/>
    <w:rsid w:val="00BE1A71"/>
    <w:rsid w:val="00BE2244"/>
    <w:rsid w:val="00BE23CC"/>
    <w:rsid w:val="00BE2475"/>
    <w:rsid w:val="00BE4BBC"/>
    <w:rsid w:val="00BE5BA0"/>
    <w:rsid w:val="00BF054F"/>
    <w:rsid w:val="00BF1525"/>
    <w:rsid w:val="00BF156A"/>
    <w:rsid w:val="00BF31CF"/>
    <w:rsid w:val="00BF3EF2"/>
    <w:rsid w:val="00BF597B"/>
    <w:rsid w:val="00BF5CEF"/>
    <w:rsid w:val="00BF5E72"/>
    <w:rsid w:val="00BF6F4F"/>
    <w:rsid w:val="00C00B8E"/>
    <w:rsid w:val="00C01190"/>
    <w:rsid w:val="00C03F6D"/>
    <w:rsid w:val="00C0486E"/>
    <w:rsid w:val="00C05E29"/>
    <w:rsid w:val="00C05E31"/>
    <w:rsid w:val="00C070E9"/>
    <w:rsid w:val="00C11609"/>
    <w:rsid w:val="00C11677"/>
    <w:rsid w:val="00C13A57"/>
    <w:rsid w:val="00C1568B"/>
    <w:rsid w:val="00C15F96"/>
    <w:rsid w:val="00C17052"/>
    <w:rsid w:val="00C179AD"/>
    <w:rsid w:val="00C2717B"/>
    <w:rsid w:val="00C30F91"/>
    <w:rsid w:val="00C31099"/>
    <w:rsid w:val="00C33231"/>
    <w:rsid w:val="00C34793"/>
    <w:rsid w:val="00C34C96"/>
    <w:rsid w:val="00C36C67"/>
    <w:rsid w:val="00C37925"/>
    <w:rsid w:val="00C441E3"/>
    <w:rsid w:val="00C445C6"/>
    <w:rsid w:val="00C44979"/>
    <w:rsid w:val="00C45F77"/>
    <w:rsid w:val="00C46720"/>
    <w:rsid w:val="00C46CE5"/>
    <w:rsid w:val="00C471EB"/>
    <w:rsid w:val="00C474C7"/>
    <w:rsid w:val="00C47562"/>
    <w:rsid w:val="00C47759"/>
    <w:rsid w:val="00C501DB"/>
    <w:rsid w:val="00C52AFB"/>
    <w:rsid w:val="00C536B2"/>
    <w:rsid w:val="00C5504E"/>
    <w:rsid w:val="00C57295"/>
    <w:rsid w:val="00C57555"/>
    <w:rsid w:val="00C61054"/>
    <w:rsid w:val="00C6113B"/>
    <w:rsid w:val="00C64065"/>
    <w:rsid w:val="00C6432A"/>
    <w:rsid w:val="00C643F3"/>
    <w:rsid w:val="00C65097"/>
    <w:rsid w:val="00C652C8"/>
    <w:rsid w:val="00C65C8C"/>
    <w:rsid w:val="00C661BF"/>
    <w:rsid w:val="00C66380"/>
    <w:rsid w:val="00C671E6"/>
    <w:rsid w:val="00C701C3"/>
    <w:rsid w:val="00C70DB6"/>
    <w:rsid w:val="00C71A58"/>
    <w:rsid w:val="00C71AD8"/>
    <w:rsid w:val="00C71BC1"/>
    <w:rsid w:val="00C72434"/>
    <w:rsid w:val="00C728DB"/>
    <w:rsid w:val="00C73A63"/>
    <w:rsid w:val="00C73B4F"/>
    <w:rsid w:val="00C766DE"/>
    <w:rsid w:val="00C76ACB"/>
    <w:rsid w:val="00C76E8B"/>
    <w:rsid w:val="00C771E8"/>
    <w:rsid w:val="00C80DFE"/>
    <w:rsid w:val="00C826F0"/>
    <w:rsid w:val="00C82A7B"/>
    <w:rsid w:val="00C87010"/>
    <w:rsid w:val="00C875D9"/>
    <w:rsid w:val="00C87CCA"/>
    <w:rsid w:val="00C90A1C"/>
    <w:rsid w:val="00C90DA6"/>
    <w:rsid w:val="00C90DDE"/>
    <w:rsid w:val="00C90F9A"/>
    <w:rsid w:val="00C92BCC"/>
    <w:rsid w:val="00C92EEE"/>
    <w:rsid w:val="00C93019"/>
    <w:rsid w:val="00C936F7"/>
    <w:rsid w:val="00C93E19"/>
    <w:rsid w:val="00C9459B"/>
    <w:rsid w:val="00C950B8"/>
    <w:rsid w:val="00C96365"/>
    <w:rsid w:val="00C97694"/>
    <w:rsid w:val="00C97AC0"/>
    <w:rsid w:val="00CA0F82"/>
    <w:rsid w:val="00CA3A09"/>
    <w:rsid w:val="00CA5311"/>
    <w:rsid w:val="00CA6E60"/>
    <w:rsid w:val="00CA789F"/>
    <w:rsid w:val="00CB16D2"/>
    <w:rsid w:val="00CB1AB6"/>
    <w:rsid w:val="00CB3BD8"/>
    <w:rsid w:val="00CB4006"/>
    <w:rsid w:val="00CB5F3F"/>
    <w:rsid w:val="00CB6B2D"/>
    <w:rsid w:val="00CB7F6A"/>
    <w:rsid w:val="00CC075A"/>
    <w:rsid w:val="00CC1822"/>
    <w:rsid w:val="00CC259B"/>
    <w:rsid w:val="00CC2A0A"/>
    <w:rsid w:val="00CC2D80"/>
    <w:rsid w:val="00CC559D"/>
    <w:rsid w:val="00CC6060"/>
    <w:rsid w:val="00CC6E34"/>
    <w:rsid w:val="00CC7B07"/>
    <w:rsid w:val="00CD00A7"/>
    <w:rsid w:val="00CD0E65"/>
    <w:rsid w:val="00CD1A59"/>
    <w:rsid w:val="00CD318D"/>
    <w:rsid w:val="00CD3B82"/>
    <w:rsid w:val="00CD428E"/>
    <w:rsid w:val="00CD4A3F"/>
    <w:rsid w:val="00CD4B90"/>
    <w:rsid w:val="00CD5224"/>
    <w:rsid w:val="00CD7346"/>
    <w:rsid w:val="00CD736E"/>
    <w:rsid w:val="00CD7669"/>
    <w:rsid w:val="00CD783D"/>
    <w:rsid w:val="00CE24D4"/>
    <w:rsid w:val="00CE36B9"/>
    <w:rsid w:val="00CE3B08"/>
    <w:rsid w:val="00CE4958"/>
    <w:rsid w:val="00CE606F"/>
    <w:rsid w:val="00CE7C1A"/>
    <w:rsid w:val="00CE7C3F"/>
    <w:rsid w:val="00CF045E"/>
    <w:rsid w:val="00CF09E5"/>
    <w:rsid w:val="00CF171E"/>
    <w:rsid w:val="00CF1CD0"/>
    <w:rsid w:val="00CF4EA7"/>
    <w:rsid w:val="00CF5738"/>
    <w:rsid w:val="00CF58A5"/>
    <w:rsid w:val="00CF5FC3"/>
    <w:rsid w:val="00CF6E34"/>
    <w:rsid w:val="00D00930"/>
    <w:rsid w:val="00D00E6B"/>
    <w:rsid w:val="00D01007"/>
    <w:rsid w:val="00D0236A"/>
    <w:rsid w:val="00D03896"/>
    <w:rsid w:val="00D03CBC"/>
    <w:rsid w:val="00D04FB6"/>
    <w:rsid w:val="00D06144"/>
    <w:rsid w:val="00D06B32"/>
    <w:rsid w:val="00D06E2F"/>
    <w:rsid w:val="00D06F78"/>
    <w:rsid w:val="00D1010A"/>
    <w:rsid w:val="00D117E2"/>
    <w:rsid w:val="00D1198D"/>
    <w:rsid w:val="00D11B2B"/>
    <w:rsid w:val="00D11ED2"/>
    <w:rsid w:val="00D122BC"/>
    <w:rsid w:val="00D12F12"/>
    <w:rsid w:val="00D1306B"/>
    <w:rsid w:val="00D131A5"/>
    <w:rsid w:val="00D14C5F"/>
    <w:rsid w:val="00D14DDA"/>
    <w:rsid w:val="00D159DB"/>
    <w:rsid w:val="00D22A35"/>
    <w:rsid w:val="00D243C0"/>
    <w:rsid w:val="00D26C48"/>
    <w:rsid w:val="00D31A9F"/>
    <w:rsid w:val="00D32AB5"/>
    <w:rsid w:val="00D3408D"/>
    <w:rsid w:val="00D349C5"/>
    <w:rsid w:val="00D35473"/>
    <w:rsid w:val="00D35ECA"/>
    <w:rsid w:val="00D3640C"/>
    <w:rsid w:val="00D403A9"/>
    <w:rsid w:val="00D42474"/>
    <w:rsid w:val="00D43743"/>
    <w:rsid w:val="00D4453C"/>
    <w:rsid w:val="00D46C30"/>
    <w:rsid w:val="00D46ECE"/>
    <w:rsid w:val="00D50BDB"/>
    <w:rsid w:val="00D50ED2"/>
    <w:rsid w:val="00D526DF"/>
    <w:rsid w:val="00D53CE1"/>
    <w:rsid w:val="00D53FA0"/>
    <w:rsid w:val="00D54175"/>
    <w:rsid w:val="00D55797"/>
    <w:rsid w:val="00D55A15"/>
    <w:rsid w:val="00D55B75"/>
    <w:rsid w:val="00D55D3F"/>
    <w:rsid w:val="00D576E1"/>
    <w:rsid w:val="00D57920"/>
    <w:rsid w:val="00D57B0C"/>
    <w:rsid w:val="00D60612"/>
    <w:rsid w:val="00D61034"/>
    <w:rsid w:val="00D6125A"/>
    <w:rsid w:val="00D6140F"/>
    <w:rsid w:val="00D62495"/>
    <w:rsid w:val="00D63CEA"/>
    <w:rsid w:val="00D641D0"/>
    <w:rsid w:val="00D643CC"/>
    <w:rsid w:val="00D65101"/>
    <w:rsid w:val="00D6554F"/>
    <w:rsid w:val="00D65AB2"/>
    <w:rsid w:val="00D65EB6"/>
    <w:rsid w:val="00D671AA"/>
    <w:rsid w:val="00D676FE"/>
    <w:rsid w:val="00D70854"/>
    <w:rsid w:val="00D71F19"/>
    <w:rsid w:val="00D72645"/>
    <w:rsid w:val="00D7353E"/>
    <w:rsid w:val="00D7638C"/>
    <w:rsid w:val="00D76526"/>
    <w:rsid w:val="00D76EB2"/>
    <w:rsid w:val="00D80CE8"/>
    <w:rsid w:val="00D8132F"/>
    <w:rsid w:val="00D81AC9"/>
    <w:rsid w:val="00D82809"/>
    <w:rsid w:val="00D828E5"/>
    <w:rsid w:val="00D84C88"/>
    <w:rsid w:val="00D857BC"/>
    <w:rsid w:val="00D85F69"/>
    <w:rsid w:val="00D861D1"/>
    <w:rsid w:val="00D8733F"/>
    <w:rsid w:val="00D90018"/>
    <w:rsid w:val="00D90987"/>
    <w:rsid w:val="00D90A25"/>
    <w:rsid w:val="00D92A81"/>
    <w:rsid w:val="00D92F82"/>
    <w:rsid w:val="00D93459"/>
    <w:rsid w:val="00D94620"/>
    <w:rsid w:val="00D9477E"/>
    <w:rsid w:val="00D95045"/>
    <w:rsid w:val="00D9504A"/>
    <w:rsid w:val="00D95B22"/>
    <w:rsid w:val="00D96119"/>
    <w:rsid w:val="00D9667F"/>
    <w:rsid w:val="00D96749"/>
    <w:rsid w:val="00D9772B"/>
    <w:rsid w:val="00D979E6"/>
    <w:rsid w:val="00D97C5C"/>
    <w:rsid w:val="00DA1DA6"/>
    <w:rsid w:val="00DA44C9"/>
    <w:rsid w:val="00DA6897"/>
    <w:rsid w:val="00DA6AE7"/>
    <w:rsid w:val="00DB15CA"/>
    <w:rsid w:val="00DB1719"/>
    <w:rsid w:val="00DB1FDD"/>
    <w:rsid w:val="00DB2E2B"/>
    <w:rsid w:val="00DB3BA4"/>
    <w:rsid w:val="00DB4584"/>
    <w:rsid w:val="00DB5267"/>
    <w:rsid w:val="00DB5C2E"/>
    <w:rsid w:val="00DB5C32"/>
    <w:rsid w:val="00DB69F3"/>
    <w:rsid w:val="00DB72B9"/>
    <w:rsid w:val="00DB74AC"/>
    <w:rsid w:val="00DB7F19"/>
    <w:rsid w:val="00DC0328"/>
    <w:rsid w:val="00DC0A93"/>
    <w:rsid w:val="00DC0DAF"/>
    <w:rsid w:val="00DC12E6"/>
    <w:rsid w:val="00DC17BF"/>
    <w:rsid w:val="00DC3666"/>
    <w:rsid w:val="00DC4299"/>
    <w:rsid w:val="00DC5F1F"/>
    <w:rsid w:val="00DC627D"/>
    <w:rsid w:val="00DC757C"/>
    <w:rsid w:val="00DD1609"/>
    <w:rsid w:val="00DD1749"/>
    <w:rsid w:val="00DD1DE4"/>
    <w:rsid w:val="00DD26B7"/>
    <w:rsid w:val="00DD34F6"/>
    <w:rsid w:val="00DD358E"/>
    <w:rsid w:val="00DD45E1"/>
    <w:rsid w:val="00DD78A8"/>
    <w:rsid w:val="00DD7CD3"/>
    <w:rsid w:val="00DE30C7"/>
    <w:rsid w:val="00DE4211"/>
    <w:rsid w:val="00DE4A4D"/>
    <w:rsid w:val="00DE5F60"/>
    <w:rsid w:val="00DE60B7"/>
    <w:rsid w:val="00DE6210"/>
    <w:rsid w:val="00DE6C96"/>
    <w:rsid w:val="00DF09FC"/>
    <w:rsid w:val="00DF1614"/>
    <w:rsid w:val="00DF18B6"/>
    <w:rsid w:val="00DF2BDE"/>
    <w:rsid w:val="00DF3300"/>
    <w:rsid w:val="00DF3F42"/>
    <w:rsid w:val="00DF4F9E"/>
    <w:rsid w:val="00DF5400"/>
    <w:rsid w:val="00DF5598"/>
    <w:rsid w:val="00DF669D"/>
    <w:rsid w:val="00DF73BB"/>
    <w:rsid w:val="00DF7DE8"/>
    <w:rsid w:val="00DF7F60"/>
    <w:rsid w:val="00E00115"/>
    <w:rsid w:val="00E0159E"/>
    <w:rsid w:val="00E015F8"/>
    <w:rsid w:val="00E03AA6"/>
    <w:rsid w:val="00E05116"/>
    <w:rsid w:val="00E05743"/>
    <w:rsid w:val="00E06D75"/>
    <w:rsid w:val="00E10F1D"/>
    <w:rsid w:val="00E118C0"/>
    <w:rsid w:val="00E12B79"/>
    <w:rsid w:val="00E12D0A"/>
    <w:rsid w:val="00E1310D"/>
    <w:rsid w:val="00E136B2"/>
    <w:rsid w:val="00E147AA"/>
    <w:rsid w:val="00E1657F"/>
    <w:rsid w:val="00E16B7E"/>
    <w:rsid w:val="00E17D22"/>
    <w:rsid w:val="00E22589"/>
    <w:rsid w:val="00E2259C"/>
    <w:rsid w:val="00E22D3A"/>
    <w:rsid w:val="00E23516"/>
    <w:rsid w:val="00E25DFF"/>
    <w:rsid w:val="00E263E0"/>
    <w:rsid w:val="00E269C6"/>
    <w:rsid w:val="00E271B1"/>
    <w:rsid w:val="00E27868"/>
    <w:rsid w:val="00E30385"/>
    <w:rsid w:val="00E30E37"/>
    <w:rsid w:val="00E31599"/>
    <w:rsid w:val="00E33058"/>
    <w:rsid w:val="00E348E6"/>
    <w:rsid w:val="00E3584F"/>
    <w:rsid w:val="00E35863"/>
    <w:rsid w:val="00E358AF"/>
    <w:rsid w:val="00E37BA3"/>
    <w:rsid w:val="00E40A55"/>
    <w:rsid w:val="00E41846"/>
    <w:rsid w:val="00E41B64"/>
    <w:rsid w:val="00E41BE5"/>
    <w:rsid w:val="00E422A6"/>
    <w:rsid w:val="00E43A20"/>
    <w:rsid w:val="00E4413A"/>
    <w:rsid w:val="00E44427"/>
    <w:rsid w:val="00E44819"/>
    <w:rsid w:val="00E47880"/>
    <w:rsid w:val="00E4799E"/>
    <w:rsid w:val="00E504AD"/>
    <w:rsid w:val="00E505A6"/>
    <w:rsid w:val="00E50A90"/>
    <w:rsid w:val="00E51866"/>
    <w:rsid w:val="00E52FF0"/>
    <w:rsid w:val="00E54C31"/>
    <w:rsid w:val="00E572F8"/>
    <w:rsid w:val="00E57309"/>
    <w:rsid w:val="00E60100"/>
    <w:rsid w:val="00E604A3"/>
    <w:rsid w:val="00E60772"/>
    <w:rsid w:val="00E60832"/>
    <w:rsid w:val="00E60DC8"/>
    <w:rsid w:val="00E60FE4"/>
    <w:rsid w:val="00E61352"/>
    <w:rsid w:val="00E647D7"/>
    <w:rsid w:val="00E648E0"/>
    <w:rsid w:val="00E65A45"/>
    <w:rsid w:val="00E66191"/>
    <w:rsid w:val="00E6671B"/>
    <w:rsid w:val="00E67C95"/>
    <w:rsid w:val="00E71DD6"/>
    <w:rsid w:val="00E72AC2"/>
    <w:rsid w:val="00E73071"/>
    <w:rsid w:val="00E73169"/>
    <w:rsid w:val="00E74E37"/>
    <w:rsid w:val="00E75628"/>
    <w:rsid w:val="00E7563B"/>
    <w:rsid w:val="00E75BC0"/>
    <w:rsid w:val="00E772D2"/>
    <w:rsid w:val="00E77572"/>
    <w:rsid w:val="00E77CF0"/>
    <w:rsid w:val="00E80251"/>
    <w:rsid w:val="00E808C2"/>
    <w:rsid w:val="00E80EE6"/>
    <w:rsid w:val="00E80FFF"/>
    <w:rsid w:val="00E82E5D"/>
    <w:rsid w:val="00E84731"/>
    <w:rsid w:val="00E84945"/>
    <w:rsid w:val="00E86554"/>
    <w:rsid w:val="00E901BA"/>
    <w:rsid w:val="00E90229"/>
    <w:rsid w:val="00E90633"/>
    <w:rsid w:val="00E917BB"/>
    <w:rsid w:val="00E9243E"/>
    <w:rsid w:val="00E924B6"/>
    <w:rsid w:val="00E92BCB"/>
    <w:rsid w:val="00E936C5"/>
    <w:rsid w:val="00E937E0"/>
    <w:rsid w:val="00E9440D"/>
    <w:rsid w:val="00E945D9"/>
    <w:rsid w:val="00E961CD"/>
    <w:rsid w:val="00E96520"/>
    <w:rsid w:val="00E97078"/>
    <w:rsid w:val="00E975BD"/>
    <w:rsid w:val="00EA29F5"/>
    <w:rsid w:val="00EA4DA9"/>
    <w:rsid w:val="00EA51A4"/>
    <w:rsid w:val="00EA57B6"/>
    <w:rsid w:val="00EA71CC"/>
    <w:rsid w:val="00EA7326"/>
    <w:rsid w:val="00EA7BF1"/>
    <w:rsid w:val="00EB3776"/>
    <w:rsid w:val="00EB3E6C"/>
    <w:rsid w:val="00EB40F7"/>
    <w:rsid w:val="00EB42CB"/>
    <w:rsid w:val="00EB631D"/>
    <w:rsid w:val="00EC033C"/>
    <w:rsid w:val="00EC038B"/>
    <w:rsid w:val="00EC0864"/>
    <w:rsid w:val="00EC1A75"/>
    <w:rsid w:val="00EC21BA"/>
    <w:rsid w:val="00EC2C39"/>
    <w:rsid w:val="00EC3D52"/>
    <w:rsid w:val="00EC44C4"/>
    <w:rsid w:val="00EC5477"/>
    <w:rsid w:val="00EC5C94"/>
    <w:rsid w:val="00EC7238"/>
    <w:rsid w:val="00EC76BF"/>
    <w:rsid w:val="00ED064C"/>
    <w:rsid w:val="00ED27FA"/>
    <w:rsid w:val="00ED58EE"/>
    <w:rsid w:val="00ED6635"/>
    <w:rsid w:val="00ED79AF"/>
    <w:rsid w:val="00ED7AFB"/>
    <w:rsid w:val="00EE0BBA"/>
    <w:rsid w:val="00EE1001"/>
    <w:rsid w:val="00EE130F"/>
    <w:rsid w:val="00EE17FA"/>
    <w:rsid w:val="00EE26F5"/>
    <w:rsid w:val="00EE2D4C"/>
    <w:rsid w:val="00EE3845"/>
    <w:rsid w:val="00EE4570"/>
    <w:rsid w:val="00EE54EE"/>
    <w:rsid w:val="00EE5ED9"/>
    <w:rsid w:val="00EE5F9C"/>
    <w:rsid w:val="00EE7A34"/>
    <w:rsid w:val="00EE7F04"/>
    <w:rsid w:val="00EF1897"/>
    <w:rsid w:val="00EF2EDD"/>
    <w:rsid w:val="00EF379B"/>
    <w:rsid w:val="00EF40F0"/>
    <w:rsid w:val="00EF540E"/>
    <w:rsid w:val="00EF59C4"/>
    <w:rsid w:val="00EF5CF3"/>
    <w:rsid w:val="00F01684"/>
    <w:rsid w:val="00F02518"/>
    <w:rsid w:val="00F02684"/>
    <w:rsid w:val="00F037EB"/>
    <w:rsid w:val="00F05BC9"/>
    <w:rsid w:val="00F0738A"/>
    <w:rsid w:val="00F07A73"/>
    <w:rsid w:val="00F117C6"/>
    <w:rsid w:val="00F1780B"/>
    <w:rsid w:val="00F20C9E"/>
    <w:rsid w:val="00F21AA2"/>
    <w:rsid w:val="00F21B62"/>
    <w:rsid w:val="00F21E62"/>
    <w:rsid w:val="00F2285C"/>
    <w:rsid w:val="00F22AA5"/>
    <w:rsid w:val="00F23CB3"/>
    <w:rsid w:val="00F26149"/>
    <w:rsid w:val="00F27138"/>
    <w:rsid w:val="00F27A69"/>
    <w:rsid w:val="00F27C29"/>
    <w:rsid w:val="00F32565"/>
    <w:rsid w:val="00F33AB0"/>
    <w:rsid w:val="00F33D97"/>
    <w:rsid w:val="00F348E0"/>
    <w:rsid w:val="00F367DF"/>
    <w:rsid w:val="00F36F28"/>
    <w:rsid w:val="00F3728C"/>
    <w:rsid w:val="00F3739F"/>
    <w:rsid w:val="00F406AD"/>
    <w:rsid w:val="00F407A9"/>
    <w:rsid w:val="00F40CB6"/>
    <w:rsid w:val="00F40FFA"/>
    <w:rsid w:val="00F41C81"/>
    <w:rsid w:val="00F4354D"/>
    <w:rsid w:val="00F44C03"/>
    <w:rsid w:val="00F4540F"/>
    <w:rsid w:val="00F50B52"/>
    <w:rsid w:val="00F50E0F"/>
    <w:rsid w:val="00F50F8E"/>
    <w:rsid w:val="00F51129"/>
    <w:rsid w:val="00F51523"/>
    <w:rsid w:val="00F51933"/>
    <w:rsid w:val="00F52429"/>
    <w:rsid w:val="00F533CD"/>
    <w:rsid w:val="00F539FE"/>
    <w:rsid w:val="00F54BA9"/>
    <w:rsid w:val="00F54ED6"/>
    <w:rsid w:val="00F5661D"/>
    <w:rsid w:val="00F567AB"/>
    <w:rsid w:val="00F60199"/>
    <w:rsid w:val="00F612B3"/>
    <w:rsid w:val="00F614D3"/>
    <w:rsid w:val="00F61689"/>
    <w:rsid w:val="00F61D5E"/>
    <w:rsid w:val="00F628B8"/>
    <w:rsid w:val="00F6291E"/>
    <w:rsid w:val="00F62967"/>
    <w:rsid w:val="00F63568"/>
    <w:rsid w:val="00F6395D"/>
    <w:rsid w:val="00F64054"/>
    <w:rsid w:val="00F64715"/>
    <w:rsid w:val="00F64BF3"/>
    <w:rsid w:val="00F65B04"/>
    <w:rsid w:val="00F673EE"/>
    <w:rsid w:val="00F70677"/>
    <w:rsid w:val="00F720EA"/>
    <w:rsid w:val="00F72EBB"/>
    <w:rsid w:val="00F74371"/>
    <w:rsid w:val="00F7444B"/>
    <w:rsid w:val="00F74B17"/>
    <w:rsid w:val="00F74BC6"/>
    <w:rsid w:val="00F74DCE"/>
    <w:rsid w:val="00F75BE0"/>
    <w:rsid w:val="00F76024"/>
    <w:rsid w:val="00F76644"/>
    <w:rsid w:val="00F849BE"/>
    <w:rsid w:val="00F85762"/>
    <w:rsid w:val="00F85E09"/>
    <w:rsid w:val="00F866FF"/>
    <w:rsid w:val="00F86C8A"/>
    <w:rsid w:val="00F8763F"/>
    <w:rsid w:val="00F92143"/>
    <w:rsid w:val="00F92863"/>
    <w:rsid w:val="00F93254"/>
    <w:rsid w:val="00F93886"/>
    <w:rsid w:val="00F95537"/>
    <w:rsid w:val="00F95CCA"/>
    <w:rsid w:val="00F95D16"/>
    <w:rsid w:val="00F95EAA"/>
    <w:rsid w:val="00F972DF"/>
    <w:rsid w:val="00FA098A"/>
    <w:rsid w:val="00FA1670"/>
    <w:rsid w:val="00FA29CD"/>
    <w:rsid w:val="00FA42B7"/>
    <w:rsid w:val="00FA44C3"/>
    <w:rsid w:val="00FA6147"/>
    <w:rsid w:val="00FA69C3"/>
    <w:rsid w:val="00FA7044"/>
    <w:rsid w:val="00FA716F"/>
    <w:rsid w:val="00FA77B4"/>
    <w:rsid w:val="00FA7B62"/>
    <w:rsid w:val="00FB01CE"/>
    <w:rsid w:val="00FB1A74"/>
    <w:rsid w:val="00FB1F44"/>
    <w:rsid w:val="00FB2079"/>
    <w:rsid w:val="00FB256C"/>
    <w:rsid w:val="00FB2A4C"/>
    <w:rsid w:val="00FB3488"/>
    <w:rsid w:val="00FB34FC"/>
    <w:rsid w:val="00FB4279"/>
    <w:rsid w:val="00FB482D"/>
    <w:rsid w:val="00FB55F3"/>
    <w:rsid w:val="00FB5DF9"/>
    <w:rsid w:val="00FB6FEA"/>
    <w:rsid w:val="00FB7DDB"/>
    <w:rsid w:val="00FC0863"/>
    <w:rsid w:val="00FC0896"/>
    <w:rsid w:val="00FC2ACF"/>
    <w:rsid w:val="00FC3669"/>
    <w:rsid w:val="00FC441D"/>
    <w:rsid w:val="00FC6707"/>
    <w:rsid w:val="00FC67D4"/>
    <w:rsid w:val="00FC6AAC"/>
    <w:rsid w:val="00FD0DBF"/>
    <w:rsid w:val="00FD3041"/>
    <w:rsid w:val="00FD35F3"/>
    <w:rsid w:val="00FD3AA0"/>
    <w:rsid w:val="00FD3AC4"/>
    <w:rsid w:val="00FD3BEA"/>
    <w:rsid w:val="00FD4081"/>
    <w:rsid w:val="00FD4AA8"/>
    <w:rsid w:val="00FD4CBA"/>
    <w:rsid w:val="00FD6564"/>
    <w:rsid w:val="00FD6781"/>
    <w:rsid w:val="00FE08E5"/>
    <w:rsid w:val="00FE2679"/>
    <w:rsid w:val="00FE299E"/>
    <w:rsid w:val="00FE305C"/>
    <w:rsid w:val="00FE4A26"/>
    <w:rsid w:val="00FE4D80"/>
    <w:rsid w:val="00FE5106"/>
    <w:rsid w:val="00FE5698"/>
    <w:rsid w:val="00FE5B74"/>
    <w:rsid w:val="00FE6788"/>
    <w:rsid w:val="00FE7599"/>
    <w:rsid w:val="00FE78CC"/>
    <w:rsid w:val="00FE78E2"/>
    <w:rsid w:val="00FF1F57"/>
    <w:rsid w:val="00FF2308"/>
    <w:rsid w:val="00FF2348"/>
    <w:rsid w:val="00FF38EE"/>
    <w:rsid w:val="00FF4EA5"/>
    <w:rsid w:val="00FF51FB"/>
    <w:rsid w:val="00FF5497"/>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4D308"/>
  <w15:docId w15:val="{C59C22C0-88A8-4134-9C0A-75C1C16B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8199C"/>
    <w:pPr>
      <w:widowControl w:val="0"/>
      <w:autoSpaceDE w:val="0"/>
      <w:autoSpaceDN w:val="0"/>
      <w:adjustRightInd w:val="0"/>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
    <w:qFormat/>
    <w:rsid w:val="0088199C"/>
    <w:pPr>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99C"/>
  </w:style>
  <w:style w:type="paragraph" w:customStyle="1" w:styleId="Level2">
    <w:name w:val="Level 2"/>
    <w:basedOn w:val="Normal"/>
    <w:link w:val="Level2Char"/>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style>
  <w:style w:type="paragraph" w:styleId="ListBullet">
    <w:name w:val="List Bullet"/>
    <w:basedOn w:val="Normal"/>
    <w:uiPriority w:val="99"/>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Heading1Char">
    <w:name w:val="Heading 1 Char"/>
    <w:basedOn w:val="DefaultParagraphFont"/>
    <w:link w:val="Heading1"/>
    <w:rsid w:val="00F955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81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95537"/>
    <w:rPr>
      <w:rFonts w:ascii="Times New Roman" w:hAnsi="Times New Roman" w:cs="Times New Roman"/>
      <w:sz w:val="24"/>
      <w:szCs w:val="24"/>
    </w:rPr>
  </w:style>
  <w:style w:type="paragraph" w:customStyle="1" w:styleId="BodyTextIn">
    <w:name w:val="Body Text In"/>
    <w:basedOn w:val="Normal"/>
    <w:uiPriority w:val="99"/>
    <w:rsid w:val="0088199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firstLine="0"/>
      <w:jc w:val="both"/>
    </w:pPr>
    <w:rPr>
      <w:i/>
      <w:iCs/>
    </w:rPr>
  </w:style>
  <w:style w:type="paragraph" w:styleId="NormalWeb">
    <w:name w:val="Normal (Web)"/>
    <w:basedOn w:val="Normal"/>
    <w:uiPriority w:val="99"/>
    <w:rsid w:val="0088199C"/>
    <w:pPr>
      <w:ind w:firstLine="0"/>
      <w:jc w:val="both"/>
    </w:pPr>
  </w:style>
  <w:style w:type="character" w:styleId="Strong">
    <w:name w:val="Strong"/>
    <w:uiPriority w:val="99"/>
    <w:qFormat/>
    <w:rsid w:val="0088199C"/>
    <w:rPr>
      <w:b/>
      <w:bCs/>
    </w:rPr>
  </w:style>
  <w:style w:type="paragraph" w:styleId="Footer">
    <w:name w:val="footer"/>
    <w:basedOn w:val="Normal"/>
    <w:link w:val="FooterChar"/>
    <w:uiPriority w:val="99"/>
    <w:rsid w:val="0088199C"/>
    <w:pPr>
      <w:tabs>
        <w:tab w:val="left" w:pos="0"/>
        <w:tab w:val="center" w:pos="4320"/>
        <w:tab w:val="right" w:pos="8640"/>
        <w:tab w:val="left" w:pos="9360"/>
      </w:tabs>
      <w:ind w:firstLine="0"/>
      <w:jc w:val="both"/>
    </w:pPr>
  </w:style>
  <w:style w:type="character" w:customStyle="1" w:styleId="FooterChar">
    <w:name w:val="Footer Char"/>
    <w:basedOn w:val="DefaultParagraphFont"/>
    <w:link w:val="Footer"/>
    <w:uiPriority w:val="99"/>
    <w:semiHidden/>
    <w:rsid w:val="00F95537"/>
    <w:rPr>
      <w:rFonts w:ascii="Times New Roman" w:hAnsi="Times New Roman" w:cs="Times New Roman"/>
      <w:sz w:val="24"/>
      <w:szCs w:val="24"/>
    </w:rPr>
  </w:style>
  <w:style w:type="character" w:styleId="PageNumber">
    <w:name w:val="page number"/>
    <w:uiPriority w:val="99"/>
    <w:rsid w:val="0088199C"/>
  </w:style>
  <w:style w:type="paragraph" w:styleId="BodyText">
    <w:name w:val="Body Text"/>
    <w:basedOn w:val="Normal"/>
    <w:link w:val="BodyTextChar"/>
    <w:uiPriority w:val="99"/>
    <w:rsid w:val="0088199C"/>
    <w:pPr>
      <w:ind w:firstLine="0"/>
      <w:jc w:val="both"/>
    </w:pPr>
    <w:rPr>
      <w:i/>
      <w:iCs/>
    </w:rPr>
  </w:style>
  <w:style w:type="character" w:customStyle="1" w:styleId="BodyTextChar">
    <w:name w:val="Body Text Char"/>
    <w:basedOn w:val="DefaultParagraphFont"/>
    <w:link w:val="BodyText"/>
    <w:uiPriority w:val="99"/>
    <w:rsid w:val="00F95537"/>
    <w:rPr>
      <w:rFonts w:ascii="Times New Roman" w:hAnsi="Times New Roman" w:cs="Times New Roman"/>
      <w:sz w:val="24"/>
      <w:szCs w:val="24"/>
    </w:rPr>
  </w:style>
  <w:style w:type="paragraph" w:styleId="ListParagraph">
    <w:name w:val="List Paragraph"/>
    <w:basedOn w:val="Normal"/>
    <w:uiPriority w:val="34"/>
    <w:qFormat/>
    <w:rsid w:val="00175CFD"/>
    <w:pPr>
      <w:ind w:left="720"/>
      <w:contextualSpacing/>
    </w:pPr>
  </w:style>
  <w:style w:type="paragraph" w:customStyle="1" w:styleId="Level1">
    <w:name w:val="Level 1"/>
    <w:basedOn w:val="Normal"/>
    <w:rsid w:val="00305B39"/>
    <w:pPr>
      <w:tabs>
        <w:tab w:val="left" w:pos="-1440"/>
      </w:tabs>
      <w:spacing w:before="240"/>
      <w:ind w:firstLine="0"/>
      <w:outlineLvl w:val="0"/>
    </w:pPr>
    <w:rPr>
      <w:rFonts w:eastAsia="Times New Roman"/>
    </w:rPr>
  </w:style>
  <w:style w:type="table" w:styleId="TableGrid">
    <w:name w:val="Table Grid"/>
    <w:basedOn w:val="TableNormal"/>
    <w:uiPriority w:val="59"/>
    <w:rsid w:val="00001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19"/>
    <w:pPr>
      <w:tabs>
        <w:tab w:val="center" w:pos="4680"/>
        <w:tab w:val="right" w:pos="9360"/>
      </w:tabs>
    </w:pPr>
  </w:style>
  <w:style w:type="character" w:customStyle="1" w:styleId="HeaderChar">
    <w:name w:val="Header Char"/>
    <w:basedOn w:val="DefaultParagraphFont"/>
    <w:link w:val="Header"/>
    <w:uiPriority w:val="99"/>
    <w:rsid w:val="000010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019"/>
    <w:rPr>
      <w:rFonts w:ascii="Tahoma" w:hAnsi="Tahoma" w:cs="Tahoma"/>
      <w:sz w:val="16"/>
      <w:szCs w:val="16"/>
    </w:rPr>
  </w:style>
  <w:style w:type="character" w:customStyle="1" w:styleId="BalloonTextChar">
    <w:name w:val="Balloon Text Char"/>
    <w:basedOn w:val="DefaultParagraphFont"/>
    <w:link w:val="BalloonText"/>
    <w:uiPriority w:val="99"/>
    <w:semiHidden/>
    <w:rsid w:val="00001019"/>
    <w:rPr>
      <w:rFonts w:ascii="Tahoma" w:hAnsi="Tahoma" w:cs="Tahoma"/>
      <w:sz w:val="16"/>
      <w:szCs w:val="16"/>
    </w:rPr>
  </w:style>
  <w:style w:type="character" w:styleId="Emphasis">
    <w:name w:val="Emphasis"/>
    <w:basedOn w:val="DefaultParagraphFont"/>
    <w:uiPriority w:val="20"/>
    <w:qFormat/>
    <w:rsid w:val="00AE072B"/>
    <w:rPr>
      <w:i/>
      <w:iCs/>
    </w:rPr>
  </w:style>
  <w:style w:type="paragraph" w:styleId="NoSpacing">
    <w:name w:val="No Spacing"/>
    <w:uiPriority w:val="1"/>
    <w:qFormat/>
    <w:rsid w:val="002B55DB"/>
    <w:pPr>
      <w:spacing w:after="0" w:line="240" w:lineRule="auto"/>
    </w:pPr>
    <w:rPr>
      <w:rFonts w:eastAsiaTheme="minorHAnsi"/>
    </w:rPr>
  </w:style>
  <w:style w:type="paragraph" w:customStyle="1" w:styleId="Default">
    <w:name w:val="Default"/>
    <w:rsid w:val="002B55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3D33CA"/>
    <w:rPr>
      <w:color w:val="808080"/>
    </w:rPr>
  </w:style>
  <w:style w:type="character" w:customStyle="1" w:styleId="Level2Char">
    <w:name w:val="Level 2 Char"/>
    <w:basedOn w:val="DefaultParagraphFont"/>
    <w:link w:val="Level2"/>
    <w:locked/>
    <w:rsid w:val="00606C80"/>
    <w:rPr>
      <w:rFonts w:ascii="Times New Roman" w:hAnsi="Times New Roman" w:cs="Times New Roman"/>
      <w:sz w:val="24"/>
      <w:szCs w:val="24"/>
    </w:rPr>
  </w:style>
  <w:style w:type="paragraph" w:customStyle="1" w:styleId="exhibit">
    <w:name w:val="exhibit"/>
    <w:basedOn w:val="Normal"/>
    <w:link w:val="exhibitChar"/>
    <w:rsid w:val="009941E8"/>
    <w:pPr>
      <w:widowControl/>
      <w:autoSpaceDE/>
      <w:autoSpaceDN/>
      <w:adjustRightInd/>
      <w:ind w:firstLine="0"/>
    </w:pPr>
    <w:rPr>
      <w:rFonts w:ascii="Arial" w:eastAsia="Times New Roman" w:hAnsi="Arial" w:cs="Courier New"/>
      <w:sz w:val="22"/>
    </w:rPr>
  </w:style>
  <w:style w:type="character" w:customStyle="1" w:styleId="exhibitChar">
    <w:name w:val="exhibit Char"/>
    <w:link w:val="exhibit"/>
    <w:rsid w:val="009941E8"/>
    <w:rPr>
      <w:rFonts w:ascii="Arial" w:eastAsia="Times New Roman" w:hAnsi="Arial" w:cs="Courier New"/>
      <w:szCs w:val="24"/>
    </w:rPr>
  </w:style>
  <w:style w:type="paragraph" w:styleId="Title">
    <w:name w:val="Title"/>
    <w:basedOn w:val="Normal"/>
    <w:link w:val="TitleChar"/>
    <w:qFormat/>
    <w:rsid w:val="00E61352"/>
    <w:pPr>
      <w:widowControl/>
      <w:autoSpaceDE/>
      <w:autoSpaceDN/>
      <w:adjustRightInd/>
      <w:ind w:firstLine="0"/>
      <w:jc w:val="center"/>
    </w:pPr>
    <w:rPr>
      <w:rFonts w:eastAsia="Times New Roman"/>
      <w:b/>
      <w:bCs/>
    </w:rPr>
  </w:style>
  <w:style w:type="character" w:customStyle="1" w:styleId="TitleChar">
    <w:name w:val="Title Char"/>
    <w:basedOn w:val="DefaultParagraphFont"/>
    <w:link w:val="Title"/>
    <w:rsid w:val="00E61352"/>
    <w:rPr>
      <w:rFonts w:ascii="Times New Roman" w:eastAsia="Times New Roman" w:hAnsi="Times New Roman" w:cs="Times New Roman"/>
      <w:b/>
      <w:bCs/>
      <w:sz w:val="24"/>
      <w:szCs w:val="24"/>
    </w:rPr>
  </w:style>
  <w:style w:type="paragraph" w:customStyle="1" w:styleId="HDWBodyTxt-1">
    <w:name w:val="*HDWBodyTxt-1&quot;"/>
    <w:basedOn w:val="Normal"/>
    <w:rsid w:val="00000AD5"/>
    <w:pPr>
      <w:widowControl/>
      <w:autoSpaceDE/>
      <w:autoSpaceDN/>
      <w:adjustRightInd/>
      <w:spacing w:after="240"/>
      <w:ind w:firstLine="1440"/>
      <w:jc w:val="both"/>
    </w:pPr>
    <w:rPr>
      <w:rFonts w:eastAsia="Times New Roman"/>
    </w:rPr>
  </w:style>
  <w:style w:type="paragraph" w:customStyle="1" w:styleId="HDWDoubleSpace">
    <w:name w:val="*HDWDoubleSpace"/>
    <w:basedOn w:val="Normal"/>
    <w:link w:val="HDWDoubleSpaceChar"/>
    <w:rsid w:val="00000AD5"/>
    <w:pPr>
      <w:widowControl/>
      <w:autoSpaceDE/>
      <w:autoSpaceDN/>
      <w:adjustRightInd/>
      <w:spacing w:line="480" w:lineRule="auto"/>
      <w:ind w:firstLine="1440"/>
      <w:jc w:val="both"/>
    </w:pPr>
    <w:rPr>
      <w:rFonts w:eastAsia="Times New Roman"/>
    </w:rPr>
  </w:style>
  <w:style w:type="character" w:customStyle="1" w:styleId="ParaNum">
    <w:name w:val="ParaNum"/>
    <w:basedOn w:val="DefaultParagraphFont"/>
    <w:rsid w:val="00000AD5"/>
  </w:style>
  <w:style w:type="paragraph" w:customStyle="1" w:styleId="HDWBlock-1">
    <w:name w:val="*HDWBlock-1&quot;"/>
    <w:basedOn w:val="Normal"/>
    <w:link w:val="HDWBlock-1Char"/>
    <w:rsid w:val="00A87976"/>
    <w:pPr>
      <w:widowControl/>
      <w:autoSpaceDE/>
      <w:autoSpaceDN/>
      <w:adjustRightInd/>
      <w:spacing w:after="240"/>
      <w:ind w:left="1440" w:right="1440" w:firstLine="0"/>
      <w:jc w:val="both"/>
    </w:pPr>
    <w:rPr>
      <w:rFonts w:eastAsia="Times New Roman"/>
    </w:rPr>
  </w:style>
  <w:style w:type="paragraph" w:customStyle="1" w:styleId="HDWTitle">
    <w:name w:val="*HDWTitle"/>
    <w:basedOn w:val="Normal"/>
    <w:next w:val="HDWBodyTxt-1"/>
    <w:link w:val="HDWTitleChar"/>
    <w:rsid w:val="00A87976"/>
    <w:pPr>
      <w:keepNext/>
      <w:widowControl/>
      <w:autoSpaceDE/>
      <w:autoSpaceDN/>
      <w:adjustRightInd/>
      <w:spacing w:after="600"/>
      <w:ind w:firstLine="0"/>
      <w:jc w:val="center"/>
    </w:pPr>
    <w:rPr>
      <w:rFonts w:eastAsia="Times New Roman"/>
    </w:rPr>
  </w:style>
  <w:style w:type="character" w:customStyle="1" w:styleId="HDWBlock-1Char">
    <w:name w:val="*HDWBlock-1&quot; Char"/>
    <w:link w:val="HDWBlock-1"/>
    <w:rsid w:val="00A87976"/>
    <w:rPr>
      <w:rFonts w:ascii="Times New Roman" w:eastAsia="Times New Roman" w:hAnsi="Times New Roman" w:cs="Times New Roman"/>
      <w:sz w:val="24"/>
      <w:szCs w:val="24"/>
    </w:rPr>
  </w:style>
  <w:style w:type="character" w:customStyle="1" w:styleId="HDWTitleChar">
    <w:name w:val="*HDWTitle Char"/>
    <w:link w:val="HDWTitle"/>
    <w:rsid w:val="00A87976"/>
    <w:rPr>
      <w:rFonts w:ascii="Times New Roman" w:eastAsia="Times New Roman" w:hAnsi="Times New Roman" w:cs="Times New Roman"/>
      <w:sz w:val="24"/>
      <w:szCs w:val="24"/>
    </w:rPr>
  </w:style>
  <w:style w:type="paragraph" w:customStyle="1" w:styleId="HDWBodyTxt-0">
    <w:name w:val="*HDWBodyTxt-0&quot;"/>
    <w:basedOn w:val="Normal"/>
    <w:link w:val="HDWBodyTxt-0Char1"/>
    <w:rsid w:val="00A87976"/>
    <w:pPr>
      <w:widowControl/>
      <w:autoSpaceDE/>
      <w:autoSpaceDN/>
      <w:adjustRightInd/>
      <w:spacing w:after="240"/>
      <w:ind w:firstLine="0"/>
      <w:jc w:val="both"/>
    </w:pPr>
    <w:rPr>
      <w:rFonts w:eastAsia="Times New Roman"/>
    </w:rPr>
  </w:style>
  <w:style w:type="character" w:customStyle="1" w:styleId="HDWDoubleSpaceChar">
    <w:name w:val="*HDWDoubleSpace Char"/>
    <w:link w:val="HDWDoubleSpace"/>
    <w:rsid w:val="00A87976"/>
    <w:rPr>
      <w:rFonts w:ascii="Times New Roman" w:eastAsia="Times New Roman" w:hAnsi="Times New Roman" w:cs="Times New Roman"/>
      <w:sz w:val="24"/>
      <w:szCs w:val="24"/>
    </w:rPr>
  </w:style>
  <w:style w:type="character" w:customStyle="1" w:styleId="HDWBodyTxt-0Char1">
    <w:name w:val="*HDWBodyTxt-0&quot; Char1"/>
    <w:link w:val="HDWBodyTxt-0"/>
    <w:rsid w:val="00A879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CEC"/>
    <w:rPr>
      <w:sz w:val="16"/>
      <w:szCs w:val="16"/>
    </w:rPr>
  </w:style>
  <w:style w:type="paragraph" w:styleId="CommentText">
    <w:name w:val="annotation text"/>
    <w:basedOn w:val="Normal"/>
    <w:link w:val="CommentTextChar"/>
    <w:uiPriority w:val="99"/>
    <w:semiHidden/>
    <w:unhideWhenUsed/>
    <w:rsid w:val="008E0CEC"/>
    <w:rPr>
      <w:sz w:val="20"/>
      <w:szCs w:val="20"/>
    </w:rPr>
  </w:style>
  <w:style w:type="character" w:customStyle="1" w:styleId="CommentTextChar">
    <w:name w:val="Comment Text Char"/>
    <w:basedOn w:val="DefaultParagraphFont"/>
    <w:link w:val="CommentText"/>
    <w:uiPriority w:val="99"/>
    <w:semiHidden/>
    <w:rsid w:val="008E0C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CEC"/>
    <w:rPr>
      <w:b/>
      <w:bCs/>
    </w:rPr>
  </w:style>
  <w:style w:type="character" w:customStyle="1" w:styleId="CommentSubjectChar">
    <w:name w:val="Comment Subject Char"/>
    <w:basedOn w:val="CommentTextChar"/>
    <w:link w:val="CommentSubject"/>
    <w:uiPriority w:val="99"/>
    <w:semiHidden/>
    <w:rsid w:val="008E0CEC"/>
    <w:rPr>
      <w:rFonts w:ascii="Times New Roman" w:hAnsi="Times New Roman" w:cs="Times New Roman"/>
      <w:b/>
      <w:bCs/>
      <w:sz w:val="20"/>
      <w:szCs w:val="20"/>
    </w:rPr>
  </w:style>
  <w:style w:type="paragraph" w:customStyle="1" w:styleId="paragraph">
    <w:name w:val="paragraph"/>
    <w:basedOn w:val="Normal"/>
    <w:uiPriority w:val="99"/>
    <w:rsid w:val="004B5DC0"/>
    <w:pPr>
      <w:widowControl/>
      <w:autoSpaceDE/>
      <w:autoSpaceDN/>
      <w:adjustRightInd/>
      <w:spacing w:before="100" w:beforeAutospacing="1" w:after="100" w:afterAutospacing="1"/>
      <w:ind w:firstLine="0"/>
    </w:pPr>
    <w:rPr>
      <w:rFonts w:eastAsia="Times New Roman"/>
    </w:rPr>
  </w:style>
  <w:style w:type="character" w:customStyle="1" w:styleId="normaltextrun">
    <w:name w:val="normaltextrun"/>
    <w:basedOn w:val="DefaultParagraphFont"/>
    <w:rsid w:val="004B5DC0"/>
  </w:style>
  <w:style w:type="character" w:customStyle="1" w:styleId="eop">
    <w:name w:val="eop"/>
    <w:basedOn w:val="DefaultParagraphFont"/>
    <w:rsid w:val="004B5DC0"/>
  </w:style>
  <w:style w:type="paragraph" w:customStyle="1" w:styleId="xmsonormal">
    <w:name w:val="x_msonormal"/>
    <w:basedOn w:val="Normal"/>
    <w:rsid w:val="00AE5F2A"/>
    <w:pPr>
      <w:widowControl/>
      <w:autoSpaceDE/>
      <w:autoSpaceDN/>
      <w:adjustRightInd/>
      <w:ind w:firstLine="0"/>
    </w:pPr>
    <w:rPr>
      <w:rFonts w:ascii="Calibri" w:eastAsiaTheme="minorHAnsi" w:hAnsi="Calibri" w:cs="Calibri"/>
      <w:sz w:val="22"/>
      <w:szCs w:val="22"/>
    </w:rPr>
  </w:style>
  <w:style w:type="character" w:styleId="Hyperlink">
    <w:name w:val="Hyperlink"/>
    <w:basedOn w:val="DefaultParagraphFont"/>
    <w:uiPriority w:val="99"/>
    <w:semiHidden/>
    <w:unhideWhenUsed/>
    <w:rsid w:val="00B27749"/>
    <w:rPr>
      <w:color w:val="0000FF"/>
      <w:u w:val="single"/>
    </w:rPr>
  </w:style>
  <w:style w:type="character" w:customStyle="1" w:styleId="xcontextualextensionhighlight">
    <w:name w:val="x_contextualextensionhighlight"/>
    <w:basedOn w:val="DefaultParagraphFont"/>
    <w:rsid w:val="0017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307">
      <w:bodyDiv w:val="1"/>
      <w:marLeft w:val="0"/>
      <w:marRight w:val="0"/>
      <w:marTop w:val="0"/>
      <w:marBottom w:val="0"/>
      <w:divBdr>
        <w:top w:val="none" w:sz="0" w:space="0" w:color="auto"/>
        <w:left w:val="none" w:sz="0" w:space="0" w:color="auto"/>
        <w:bottom w:val="none" w:sz="0" w:space="0" w:color="auto"/>
        <w:right w:val="none" w:sz="0" w:space="0" w:color="auto"/>
      </w:divBdr>
    </w:div>
    <w:div w:id="60102079">
      <w:bodyDiv w:val="1"/>
      <w:marLeft w:val="0"/>
      <w:marRight w:val="0"/>
      <w:marTop w:val="0"/>
      <w:marBottom w:val="0"/>
      <w:divBdr>
        <w:top w:val="none" w:sz="0" w:space="0" w:color="auto"/>
        <w:left w:val="none" w:sz="0" w:space="0" w:color="auto"/>
        <w:bottom w:val="none" w:sz="0" w:space="0" w:color="auto"/>
        <w:right w:val="none" w:sz="0" w:space="0" w:color="auto"/>
      </w:divBdr>
    </w:div>
    <w:div w:id="62916772">
      <w:bodyDiv w:val="1"/>
      <w:marLeft w:val="0"/>
      <w:marRight w:val="0"/>
      <w:marTop w:val="0"/>
      <w:marBottom w:val="0"/>
      <w:divBdr>
        <w:top w:val="none" w:sz="0" w:space="0" w:color="auto"/>
        <w:left w:val="none" w:sz="0" w:space="0" w:color="auto"/>
        <w:bottom w:val="none" w:sz="0" w:space="0" w:color="auto"/>
        <w:right w:val="none" w:sz="0" w:space="0" w:color="auto"/>
      </w:divBdr>
    </w:div>
    <w:div w:id="71317831">
      <w:bodyDiv w:val="1"/>
      <w:marLeft w:val="0"/>
      <w:marRight w:val="0"/>
      <w:marTop w:val="0"/>
      <w:marBottom w:val="0"/>
      <w:divBdr>
        <w:top w:val="none" w:sz="0" w:space="0" w:color="auto"/>
        <w:left w:val="none" w:sz="0" w:space="0" w:color="auto"/>
        <w:bottom w:val="none" w:sz="0" w:space="0" w:color="auto"/>
        <w:right w:val="none" w:sz="0" w:space="0" w:color="auto"/>
      </w:divBdr>
    </w:div>
    <w:div w:id="129137333">
      <w:bodyDiv w:val="1"/>
      <w:marLeft w:val="0"/>
      <w:marRight w:val="0"/>
      <w:marTop w:val="0"/>
      <w:marBottom w:val="0"/>
      <w:divBdr>
        <w:top w:val="none" w:sz="0" w:space="0" w:color="auto"/>
        <w:left w:val="none" w:sz="0" w:space="0" w:color="auto"/>
        <w:bottom w:val="none" w:sz="0" w:space="0" w:color="auto"/>
        <w:right w:val="none" w:sz="0" w:space="0" w:color="auto"/>
      </w:divBdr>
    </w:div>
    <w:div w:id="135227385">
      <w:bodyDiv w:val="1"/>
      <w:marLeft w:val="0"/>
      <w:marRight w:val="0"/>
      <w:marTop w:val="0"/>
      <w:marBottom w:val="0"/>
      <w:divBdr>
        <w:top w:val="none" w:sz="0" w:space="0" w:color="auto"/>
        <w:left w:val="none" w:sz="0" w:space="0" w:color="auto"/>
        <w:bottom w:val="none" w:sz="0" w:space="0" w:color="auto"/>
        <w:right w:val="none" w:sz="0" w:space="0" w:color="auto"/>
      </w:divBdr>
      <w:divsChild>
        <w:div w:id="484856508">
          <w:marLeft w:val="0"/>
          <w:marRight w:val="0"/>
          <w:marTop w:val="0"/>
          <w:marBottom w:val="0"/>
          <w:divBdr>
            <w:top w:val="none" w:sz="0" w:space="0" w:color="auto"/>
            <w:left w:val="none" w:sz="0" w:space="0" w:color="auto"/>
            <w:bottom w:val="none" w:sz="0" w:space="0" w:color="auto"/>
            <w:right w:val="none" w:sz="0" w:space="0" w:color="auto"/>
          </w:divBdr>
        </w:div>
      </w:divsChild>
    </w:div>
    <w:div w:id="137965949">
      <w:bodyDiv w:val="1"/>
      <w:marLeft w:val="0"/>
      <w:marRight w:val="0"/>
      <w:marTop w:val="0"/>
      <w:marBottom w:val="0"/>
      <w:divBdr>
        <w:top w:val="none" w:sz="0" w:space="0" w:color="auto"/>
        <w:left w:val="none" w:sz="0" w:space="0" w:color="auto"/>
        <w:bottom w:val="none" w:sz="0" w:space="0" w:color="auto"/>
        <w:right w:val="none" w:sz="0" w:space="0" w:color="auto"/>
      </w:divBdr>
    </w:div>
    <w:div w:id="190146918">
      <w:bodyDiv w:val="1"/>
      <w:marLeft w:val="0"/>
      <w:marRight w:val="0"/>
      <w:marTop w:val="0"/>
      <w:marBottom w:val="0"/>
      <w:divBdr>
        <w:top w:val="none" w:sz="0" w:space="0" w:color="auto"/>
        <w:left w:val="none" w:sz="0" w:space="0" w:color="auto"/>
        <w:bottom w:val="none" w:sz="0" w:space="0" w:color="auto"/>
        <w:right w:val="none" w:sz="0" w:space="0" w:color="auto"/>
      </w:divBdr>
    </w:div>
    <w:div w:id="295261966">
      <w:bodyDiv w:val="1"/>
      <w:marLeft w:val="0"/>
      <w:marRight w:val="0"/>
      <w:marTop w:val="0"/>
      <w:marBottom w:val="0"/>
      <w:divBdr>
        <w:top w:val="none" w:sz="0" w:space="0" w:color="auto"/>
        <w:left w:val="none" w:sz="0" w:space="0" w:color="auto"/>
        <w:bottom w:val="none" w:sz="0" w:space="0" w:color="auto"/>
        <w:right w:val="none" w:sz="0" w:space="0" w:color="auto"/>
      </w:divBdr>
    </w:div>
    <w:div w:id="360859656">
      <w:bodyDiv w:val="1"/>
      <w:marLeft w:val="0"/>
      <w:marRight w:val="0"/>
      <w:marTop w:val="0"/>
      <w:marBottom w:val="0"/>
      <w:divBdr>
        <w:top w:val="none" w:sz="0" w:space="0" w:color="auto"/>
        <w:left w:val="none" w:sz="0" w:space="0" w:color="auto"/>
        <w:bottom w:val="none" w:sz="0" w:space="0" w:color="auto"/>
        <w:right w:val="none" w:sz="0" w:space="0" w:color="auto"/>
      </w:divBdr>
    </w:div>
    <w:div w:id="396127788">
      <w:bodyDiv w:val="1"/>
      <w:marLeft w:val="0"/>
      <w:marRight w:val="0"/>
      <w:marTop w:val="0"/>
      <w:marBottom w:val="0"/>
      <w:divBdr>
        <w:top w:val="none" w:sz="0" w:space="0" w:color="auto"/>
        <w:left w:val="none" w:sz="0" w:space="0" w:color="auto"/>
        <w:bottom w:val="none" w:sz="0" w:space="0" w:color="auto"/>
        <w:right w:val="none" w:sz="0" w:space="0" w:color="auto"/>
      </w:divBdr>
    </w:div>
    <w:div w:id="427582906">
      <w:bodyDiv w:val="1"/>
      <w:marLeft w:val="0"/>
      <w:marRight w:val="0"/>
      <w:marTop w:val="0"/>
      <w:marBottom w:val="0"/>
      <w:divBdr>
        <w:top w:val="none" w:sz="0" w:space="0" w:color="auto"/>
        <w:left w:val="none" w:sz="0" w:space="0" w:color="auto"/>
        <w:bottom w:val="none" w:sz="0" w:space="0" w:color="auto"/>
        <w:right w:val="none" w:sz="0" w:space="0" w:color="auto"/>
      </w:divBdr>
    </w:div>
    <w:div w:id="437869107">
      <w:bodyDiv w:val="1"/>
      <w:marLeft w:val="0"/>
      <w:marRight w:val="0"/>
      <w:marTop w:val="0"/>
      <w:marBottom w:val="0"/>
      <w:divBdr>
        <w:top w:val="none" w:sz="0" w:space="0" w:color="auto"/>
        <w:left w:val="none" w:sz="0" w:space="0" w:color="auto"/>
        <w:bottom w:val="none" w:sz="0" w:space="0" w:color="auto"/>
        <w:right w:val="none" w:sz="0" w:space="0" w:color="auto"/>
      </w:divBdr>
    </w:div>
    <w:div w:id="468591622">
      <w:bodyDiv w:val="1"/>
      <w:marLeft w:val="0"/>
      <w:marRight w:val="0"/>
      <w:marTop w:val="0"/>
      <w:marBottom w:val="0"/>
      <w:divBdr>
        <w:top w:val="none" w:sz="0" w:space="0" w:color="auto"/>
        <w:left w:val="none" w:sz="0" w:space="0" w:color="auto"/>
        <w:bottom w:val="none" w:sz="0" w:space="0" w:color="auto"/>
        <w:right w:val="none" w:sz="0" w:space="0" w:color="auto"/>
      </w:divBdr>
    </w:div>
    <w:div w:id="550069459">
      <w:bodyDiv w:val="1"/>
      <w:marLeft w:val="0"/>
      <w:marRight w:val="0"/>
      <w:marTop w:val="0"/>
      <w:marBottom w:val="0"/>
      <w:divBdr>
        <w:top w:val="none" w:sz="0" w:space="0" w:color="auto"/>
        <w:left w:val="none" w:sz="0" w:space="0" w:color="auto"/>
        <w:bottom w:val="none" w:sz="0" w:space="0" w:color="auto"/>
        <w:right w:val="none" w:sz="0" w:space="0" w:color="auto"/>
      </w:divBdr>
    </w:div>
    <w:div w:id="596912910">
      <w:bodyDiv w:val="1"/>
      <w:marLeft w:val="0"/>
      <w:marRight w:val="0"/>
      <w:marTop w:val="0"/>
      <w:marBottom w:val="0"/>
      <w:divBdr>
        <w:top w:val="none" w:sz="0" w:space="0" w:color="auto"/>
        <w:left w:val="none" w:sz="0" w:space="0" w:color="auto"/>
        <w:bottom w:val="none" w:sz="0" w:space="0" w:color="auto"/>
        <w:right w:val="none" w:sz="0" w:space="0" w:color="auto"/>
      </w:divBdr>
    </w:div>
    <w:div w:id="636491563">
      <w:bodyDiv w:val="1"/>
      <w:marLeft w:val="0"/>
      <w:marRight w:val="0"/>
      <w:marTop w:val="0"/>
      <w:marBottom w:val="0"/>
      <w:divBdr>
        <w:top w:val="none" w:sz="0" w:space="0" w:color="auto"/>
        <w:left w:val="none" w:sz="0" w:space="0" w:color="auto"/>
        <w:bottom w:val="none" w:sz="0" w:space="0" w:color="auto"/>
        <w:right w:val="none" w:sz="0" w:space="0" w:color="auto"/>
      </w:divBdr>
    </w:div>
    <w:div w:id="762066474">
      <w:bodyDiv w:val="1"/>
      <w:marLeft w:val="0"/>
      <w:marRight w:val="0"/>
      <w:marTop w:val="0"/>
      <w:marBottom w:val="0"/>
      <w:divBdr>
        <w:top w:val="none" w:sz="0" w:space="0" w:color="auto"/>
        <w:left w:val="none" w:sz="0" w:space="0" w:color="auto"/>
        <w:bottom w:val="none" w:sz="0" w:space="0" w:color="auto"/>
        <w:right w:val="none" w:sz="0" w:space="0" w:color="auto"/>
      </w:divBdr>
    </w:div>
    <w:div w:id="771170074">
      <w:bodyDiv w:val="1"/>
      <w:marLeft w:val="0"/>
      <w:marRight w:val="0"/>
      <w:marTop w:val="0"/>
      <w:marBottom w:val="0"/>
      <w:divBdr>
        <w:top w:val="none" w:sz="0" w:space="0" w:color="auto"/>
        <w:left w:val="none" w:sz="0" w:space="0" w:color="auto"/>
        <w:bottom w:val="none" w:sz="0" w:space="0" w:color="auto"/>
        <w:right w:val="none" w:sz="0" w:space="0" w:color="auto"/>
      </w:divBdr>
    </w:div>
    <w:div w:id="806095229">
      <w:bodyDiv w:val="1"/>
      <w:marLeft w:val="0"/>
      <w:marRight w:val="0"/>
      <w:marTop w:val="0"/>
      <w:marBottom w:val="0"/>
      <w:divBdr>
        <w:top w:val="none" w:sz="0" w:space="0" w:color="auto"/>
        <w:left w:val="none" w:sz="0" w:space="0" w:color="auto"/>
        <w:bottom w:val="none" w:sz="0" w:space="0" w:color="auto"/>
        <w:right w:val="none" w:sz="0" w:space="0" w:color="auto"/>
      </w:divBdr>
    </w:div>
    <w:div w:id="848720245">
      <w:bodyDiv w:val="1"/>
      <w:marLeft w:val="0"/>
      <w:marRight w:val="0"/>
      <w:marTop w:val="0"/>
      <w:marBottom w:val="0"/>
      <w:divBdr>
        <w:top w:val="none" w:sz="0" w:space="0" w:color="auto"/>
        <w:left w:val="none" w:sz="0" w:space="0" w:color="auto"/>
        <w:bottom w:val="none" w:sz="0" w:space="0" w:color="auto"/>
        <w:right w:val="none" w:sz="0" w:space="0" w:color="auto"/>
      </w:divBdr>
    </w:div>
    <w:div w:id="871461554">
      <w:bodyDiv w:val="1"/>
      <w:marLeft w:val="0"/>
      <w:marRight w:val="0"/>
      <w:marTop w:val="0"/>
      <w:marBottom w:val="0"/>
      <w:divBdr>
        <w:top w:val="none" w:sz="0" w:space="0" w:color="auto"/>
        <w:left w:val="none" w:sz="0" w:space="0" w:color="auto"/>
        <w:bottom w:val="none" w:sz="0" w:space="0" w:color="auto"/>
        <w:right w:val="none" w:sz="0" w:space="0" w:color="auto"/>
      </w:divBdr>
    </w:div>
    <w:div w:id="872959077">
      <w:bodyDiv w:val="1"/>
      <w:marLeft w:val="0"/>
      <w:marRight w:val="0"/>
      <w:marTop w:val="0"/>
      <w:marBottom w:val="0"/>
      <w:divBdr>
        <w:top w:val="none" w:sz="0" w:space="0" w:color="auto"/>
        <w:left w:val="none" w:sz="0" w:space="0" w:color="auto"/>
        <w:bottom w:val="none" w:sz="0" w:space="0" w:color="auto"/>
        <w:right w:val="none" w:sz="0" w:space="0" w:color="auto"/>
      </w:divBdr>
    </w:div>
    <w:div w:id="878473804">
      <w:bodyDiv w:val="1"/>
      <w:marLeft w:val="0"/>
      <w:marRight w:val="0"/>
      <w:marTop w:val="0"/>
      <w:marBottom w:val="0"/>
      <w:divBdr>
        <w:top w:val="none" w:sz="0" w:space="0" w:color="auto"/>
        <w:left w:val="none" w:sz="0" w:space="0" w:color="auto"/>
        <w:bottom w:val="none" w:sz="0" w:space="0" w:color="auto"/>
        <w:right w:val="none" w:sz="0" w:space="0" w:color="auto"/>
      </w:divBdr>
    </w:div>
    <w:div w:id="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255554686">
          <w:marLeft w:val="0"/>
          <w:marRight w:val="0"/>
          <w:marTop w:val="0"/>
          <w:marBottom w:val="0"/>
          <w:divBdr>
            <w:top w:val="none" w:sz="0" w:space="0" w:color="auto"/>
            <w:left w:val="none" w:sz="0" w:space="0" w:color="auto"/>
            <w:bottom w:val="none" w:sz="0" w:space="0" w:color="auto"/>
            <w:right w:val="none" w:sz="0" w:space="0" w:color="auto"/>
          </w:divBdr>
        </w:div>
        <w:div w:id="1005788987">
          <w:marLeft w:val="0"/>
          <w:marRight w:val="0"/>
          <w:marTop w:val="0"/>
          <w:marBottom w:val="0"/>
          <w:divBdr>
            <w:top w:val="none" w:sz="0" w:space="0" w:color="auto"/>
            <w:left w:val="none" w:sz="0" w:space="0" w:color="auto"/>
            <w:bottom w:val="none" w:sz="0" w:space="0" w:color="auto"/>
            <w:right w:val="none" w:sz="0" w:space="0" w:color="auto"/>
          </w:divBdr>
        </w:div>
        <w:div w:id="1324889556">
          <w:marLeft w:val="0"/>
          <w:marRight w:val="0"/>
          <w:marTop w:val="0"/>
          <w:marBottom w:val="0"/>
          <w:divBdr>
            <w:top w:val="none" w:sz="0" w:space="0" w:color="auto"/>
            <w:left w:val="none" w:sz="0" w:space="0" w:color="auto"/>
            <w:bottom w:val="none" w:sz="0" w:space="0" w:color="auto"/>
            <w:right w:val="none" w:sz="0" w:space="0" w:color="auto"/>
          </w:divBdr>
          <w:divsChild>
            <w:div w:id="165484284">
              <w:marLeft w:val="0"/>
              <w:marRight w:val="0"/>
              <w:marTop w:val="0"/>
              <w:marBottom w:val="0"/>
              <w:divBdr>
                <w:top w:val="none" w:sz="0" w:space="0" w:color="auto"/>
                <w:left w:val="none" w:sz="0" w:space="0" w:color="auto"/>
                <w:bottom w:val="none" w:sz="0" w:space="0" w:color="auto"/>
                <w:right w:val="none" w:sz="0" w:space="0" w:color="auto"/>
              </w:divBdr>
              <w:divsChild>
                <w:div w:id="558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2210">
      <w:bodyDiv w:val="1"/>
      <w:marLeft w:val="0"/>
      <w:marRight w:val="0"/>
      <w:marTop w:val="0"/>
      <w:marBottom w:val="0"/>
      <w:divBdr>
        <w:top w:val="none" w:sz="0" w:space="0" w:color="auto"/>
        <w:left w:val="none" w:sz="0" w:space="0" w:color="auto"/>
        <w:bottom w:val="none" w:sz="0" w:space="0" w:color="auto"/>
        <w:right w:val="none" w:sz="0" w:space="0" w:color="auto"/>
      </w:divBdr>
    </w:div>
    <w:div w:id="972834196">
      <w:bodyDiv w:val="1"/>
      <w:marLeft w:val="0"/>
      <w:marRight w:val="0"/>
      <w:marTop w:val="0"/>
      <w:marBottom w:val="0"/>
      <w:divBdr>
        <w:top w:val="none" w:sz="0" w:space="0" w:color="auto"/>
        <w:left w:val="none" w:sz="0" w:space="0" w:color="auto"/>
        <w:bottom w:val="none" w:sz="0" w:space="0" w:color="auto"/>
        <w:right w:val="none" w:sz="0" w:space="0" w:color="auto"/>
      </w:divBdr>
    </w:div>
    <w:div w:id="1128352199">
      <w:bodyDiv w:val="1"/>
      <w:marLeft w:val="0"/>
      <w:marRight w:val="0"/>
      <w:marTop w:val="0"/>
      <w:marBottom w:val="0"/>
      <w:divBdr>
        <w:top w:val="none" w:sz="0" w:space="0" w:color="auto"/>
        <w:left w:val="none" w:sz="0" w:space="0" w:color="auto"/>
        <w:bottom w:val="none" w:sz="0" w:space="0" w:color="auto"/>
        <w:right w:val="none" w:sz="0" w:space="0" w:color="auto"/>
      </w:divBdr>
    </w:div>
    <w:div w:id="1140533464">
      <w:bodyDiv w:val="1"/>
      <w:marLeft w:val="0"/>
      <w:marRight w:val="0"/>
      <w:marTop w:val="0"/>
      <w:marBottom w:val="0"/>
      <w:divBdr>
        <w:top w:val="none" w:sz="0" w:space="0" w:color="auto"/>
        <w:left w:val="none" w:sz="0" w:space="0" w:color="auto"/>
        <w:bottom w:val="none" w:sz="0" w:space="0" w:color="auto"/>
        <w:right w:val="none" w:sz="0" w:space="0" w:color="auto"/>
      </w:divBdr>
    </w:div>
    <w:div w:id="1229726594">
      <w:bodyDiv w:val="1"/>
      <w:marLeft w:val="0"/>
      <w:marRight w:val="0"/>
      <w:marTop w:val="0"/>
      <w:marBottom w:val="0"/>
      <w:divBdr>
        <w:top w:val="none" w:sz="0" w:space="0" w:color="auto"/>
        <w:left w:val="none" w:sz="0" w:space="0" w:color="auto"/>
        <w:bottom w:val="none" w:sz="0" w:space="0" w:color="auto"/>
        <w:right w:val="none" w:sz="0" w:space="0" w:color="auto"/>
      </w:divBdr>
    </w:div>
    <w:div w:id="1379283858">
      <w:bodyDiv w:val="1"/>
      <w:marLeft w:val="0"/>
      <w:marRight w:val="0"/>
      <w:marTop w:val="0"/>
      <w:marBottom w:val="0"/>
      <w:divBdr>
        <w:top w:val="none" w:sz="0" w:space="0" w:color="auto"/>
        <w:left w:val="none" w:sz="0" w:space="0" w:color="auto"/>
        <w:bottom w:val="none" w:sz="0" w:space="0" w:color="auto"/>
        <w:right w:val="none" w:sz="0" w:space="0" w:color="auto"/>
      </w:divBdr>
    </w:div>
    <w:div w:id="1396508635">
      <w:bodyDiv w:val="1"/>
      <w:marLeft w:val="0"/>
      <w:marRight w:val="0"/>
      <w:marTop w:val="0"/>
      <w:marBottom w:val="0"/>
      <w:divBdr>
        <w:top w:val="none" w:sz="0" w:space="0" w:color="auto"/>
        <w:left w:val="none" w:sz="0" w:space="0" w:color="auto"/>
        <w:bottom w:val="none" w:sz="0" w:space="0" w:color="auto"/>
        <w:right w:val="none" w:sz="0" w:space="0" w:color="auto"/>
      </w:divBdr>
    </w:div>
    <w:div w:id="1401752550">
      <w:bodyDiv w:val="1"/>
      <w:marLeft w:val="0"/>
      <w:marRight w:val="0"/>
      <w:marTop w:val="0"/>
      <w:marBottom w:val="0"/>
      <w:divBdr>
        <w:top w:val="none" w:sz="0" w:space="0" w:color="auto"/>
        <w:left w:val="none" w:sz="0" w:space="0" w:color="auto"/>
        <w:bottom w:val="none" w:sz="0" w:space="0" w:color="auto"/>
        <w:right w:val="none" w:sz="0" w:space="0" w:color="auto"/>
      </w:divBdr>
    </w:div>
    <w:div w:id="1441879190">
      <w:bodyDiv w:val="1"/>
      <w:marLeft w:val="0"/>
      <w:marRight w:val="0"/>
      <w:marTop w:val="0"/>
      <w:marBottom w:val="0"/>
      <w:divBdr>
        <w:top w:val="none" w:sz="0" w:space="0" w:color="auto"/>
        <w:left w:val="none" w:sz="0" w:space="0" w:color="auto"/>
        <w:bottom w:val="none" w:sz="0" w:space="0" w:color="auto"/>
        <w:right w:val="none" w:sz="0" w:space="0" w:color="auto"/>
      </w:divBdr>
    </w:div>
    <w:div w:id="1473403288">
      <w:bodyDiv w:val="1"/>
      <w:marLeft w:val="0"/>
      <w:marRight w:val="0"/>
      <w:marTop w:val="0"/>
      <w:marBottom w:val="0"/>
      <w:divBdr>
        <w:top w:val="none" w:sz="0" w:space="0" w:color="auto"/>
        <w:left w:val="none" w:sz="0" w:space="0" w:color="auto"/>
        <w:bottom w:val="none" w:sz="0" w:space="0" w:color="auto"/>
        <w:right w:val="none" w:sz="0" w:space="0" w:color="auto"/>
      </w:divBdr>
    </w:div>
    <w:div w:id="1572083225">
      <w:bodyDiv w:val="1"/>
      <w:marLeft w:val="0"/>
      <w:marRight w:val="0"/>
      <w:marTop w:val="0"/>
      <w:marBottom w:val="0"/>
      <w:divBdr>
        <w:top w:val="none" w:sz="0" w:space="0" w:color="auto"/>
        <w:left w:val="none" w:sz="0" w:space="0" w:color="auto"/>
        <w:bottom w:val="none" w:sz="0" w:space="0" w:color="auto"/>
        <w:right w:val="none" w:sz="0" w:space="0" w:color="auto"/>
      </w:divBdr>
    </w:div>
    <w:div w:id="1617985180">
      <w:bodyDiv w:val="1"/>
      <w:marLeft w:val="0"/>
      <w:marRight w:val="0"/>
      <w:marTop w:val="0"/>
      <w:marBottom w:val="0"/>
      <w:divBdr>
        <w:top w:val="none" w:sz="0" w:space="0" w:color="auto"/>
        <w:left w:val="none" w:sz="0" w:space="0" w:color="auto"/>
        <w:bottom w:val="none" w:sz="0" w:space="0" w:color="auto"/>
        <w:right w:val="none" w:sz="0" w:space="0" w:color="auto"/>
      </w:divBdr>
    </w:div>
    <w:div w:id="1654988258">
      <w:bodyDiv w:val="1"/>
      <w:marLeft w:val="0"/>
      <w:marRight w:val="0"/>
      <w:marTop w:val="0"/>
      <w:marBottom w:val="0"/>
      <w:divBdr>
        <w:top w:val="none" w:sz="0" w:space="0" w:color="auto"/>
        <w:left w:val="none" w:sz="0" w:space="0" w:color="auto"/>
        <w:bottom w:val="none" w:sz="0" w:space="0" w:color="auto"/>
        <w:right w:val="none" w:sz="0" w:space="0" w:color="auto"/>
      </w:divBdr>
    </w:div>
    <w:div w:id="1731348397">
      <w:bodyDiv w:val="1"/>
      <w:marLeft w:val="0"/>
      <w:marRight w:val="0"/>
      <w:marTop w:val="0"/>
      <w:marBottom w:val="0"/>
      <w:divBdr>
        <w:top w:val="none" w:sz="0" w:space="0" w:color="auto"/>
        <w:left w:val="none" w:sz="0" w:space="0" w:color="auto"/>
        <w:bottom w:val="none" w:sz="0" w:space="0" w:color="auto"/>
        <w:right w:val="none" w:sz="0" w:space="0" w:color="auto"/>
      </w:divBdr>
    </w:div>
    <w:div w:id="1793480822">
      <w:bodyDiv w:val="1"/>
      <w:marLeft w:val="0"/>
      <w:marRight w:val="0"/>
      <w:marTop w:val="0"/>
      <w:marBottom w:val="0"/>
      <w:divBdr>
        <w:top w:val="none" w:sz="0" w:space="0" w:color="auto"/>
        <w:left w:val="none" w:sz="0" w:space="0" w:color="auto"/>
        <w:bottom w:val="none" w:sz="0" w:space="0" w:color="auto"/>
        <w:right w:val="none" w:sz="0" w:space="0" w:color="auto"/>
      </w:divBdr>
    </w:div>
    <w:div w:id="1837110401">
      <w:bodyDiv w:val="1"/>
      <w:marLeft w:val="0"/>
      <w:marRight w:val="0"/>
      <w:marTop w:val="0"/>
      <w:marBottom w:val="0"/>
      <w:divBdr>
        <w:top w:val="none" w:sz="0" w:space="0" w:color="auto"/>
        <w:left w:val="none" w:sz="0" w:space="0" w:color="auto"/>
        <w:bottom w:val="none" w:sz="0" w:space="0" w:color="auto"/>
        <w:right w:val="none" w:sz="0" w:space="0" w:color="auto"/>
      </w:divBdr>
    </w:div>
    <w:div w:id="1858545877">
      <w:bodyDiv w:val="1"/>
      <w:marLeft w:val="0"/>
      <w:marRight w:val="0"/>
      <w:marTop w:val="0"/>
      <w:marBottom w:val="0"/>
      <w:divBdr>
        <w:top w:val="none" w:sz="0" w:space="0" w:color="auto"/>
        <w:left w:val="none" w:sz="0" w:space="0" w:color="auto"/>
        <w:bottom w:val="none" w:sz="0" w:space="0" w:color="auto"/>
        <w:right w:val="none" w:sz="0" w:space="0" w:color="auto"/>
      </w:divBdr>
    </w:div>
    <w:div w:id="1923180978">
      <w:bodyDiv w:val="1"/>
      <w:marLeft w:val="0"/>
      <w:marRight w:val="0"/>
      <w:marTop w:val="0"/>
      <w:marBottom w:val="0"/>
      <w:divBdr>
        <w:top w:val="none" w:sz="0" w:space="0" w:color="auto"/>
        <w:left w:val="none" w:sz="0" w:space="0" w:color="auto"/>
        <w:bottom w:val="none" w:sz="0" w:space="0" w:color="auto"/>
        <w:right w:val="none" w:sz="0" w:space="0" w:color="auto"/>
      </w:divBdr>
    </w:div>
    <w:div w:id="1967274371">
      <w:bodyDiv w:val="1"/>
      <w:marLeft w:val="0"/>
      <w:marRight w:val="0"/>
      <w:marTop w:val="0"/>
      <w:marBottom w:val="0"/>
      <w:divBdr>
        <w:top w:val="none" w:sz="0" w:space="0" w:color="auto"/>
        <w:left w:val="none" w:sz="0" w:space="0" w:color="auto"/>
        <w:bottom w:val="none" w:sz="0" w:space="0" w:color="auto"/>
        <w:right w:val="none" w:sz="0" w:space="0" w:color="auto"/>
      </w:divBdr>
    </w:div>
    <w:div w:id="1975678369">
      <w:bodyDiv w:val="1"/>
      <w:marLeft w:val="0"/>
      <w:marRight w:val="0"/>
      <w:marTop w:val="0"/>
      <w:marBottom w:val="0"/>
      <w:divBdr>
        <w:top w:val="none" w:sz="0" w:space="0" w:color="auto"/>
        <w:left w:val="none" w:sz="0" w:space="0" w:color="auto"/>
        <w:bottom w:val="none" w:sz="0" w:space="0" w:color="auto"/>
        <w:right w:val="none" w:sz="0" w:space="0" w:color="auto"/>
      </w:divBdr>
    </w:div>
    <w:div w:id="2013144465">
      <w:bodyDiv w:val="1"/>
      <w:marLeft w:val="0"/>
      <w:marRight w:val="0"/>
      <w:marTop w:val="0"/>
      <w:marBottom w:val="0"/>
      <w:divBdr>
        <w:top w:val="none" w:sz="0" w:space="0" w:color="auto"/>
        <w:left w:val="none" w:sz="0" w:space="0" w:color="auto"/>
        <w:bottom w:val="none" w:sz="0" w:space="0" w:color="auto"/>
        <w:right w:val="none" w:sz="0" w:space="0" w:color="auto"/>
      </w:divBdr>
    </w:div>
    <w:div w:id="20164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9B7C-AADA-437C-89F7-CEE2EDE0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1859</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Koch</cp:lastModifiedBy>
  <cp:revision>5</cp:revision>
  <cp:lastPrinted>2019-01-15T16:03:00Z</cp:lastPrinted>
  <dcterms:created xsi:type="dcterms:W3CDTF">2019-04-17T13:49:00Z</dcterms:created>
  <dcterms:modified xsi:type="dcterms:W3CDTF">2019-04-30T14:52:00Z</dcterms:modified>
</cp:coreProperties>
</file>